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4CF76" w14:textId="77777777" w:rsidR="0031356F" w:rsidRDefault="0031356F">
      <w:r>
        <w:rPr>
          <w:noProof/>
          <w:lang w:eastAsia="es-CL"/>
        </w:rPr>
        <w:drawing>
          <wp:inline distT="0" distB="0" distL="0" distR="0" wp14:anchorId="44B92DFD" wp14:editId="0F26219F">
            <wp:extent cx="1257300"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543050"/>
                    </a:xfrm>
                    <a:prstGeom prst="rect">
                      <a:avLst/>
                    </a:prstGeom>
                    <a:noFill/>
                    <a:ln>
                      <a:noFill/>
                    </a:ln>
                  </pic:spPr>
                </pic:pic>
              </a:graphicData>
            </a:graphic>
          </wp:inline>
        </w:drawing>
      </w:r>
    </w:p>
    <w:tbl>
      <w:tblPr>
        <w:tblpPr w:leftFromText="187" w:rightFromText="187" w:horzAnchor="margin" w:tblpXSpec="center" w:tblpY="4582"/>
        <w:tblW w:w="5000" w:type="pct"/>
        <w:tblBorders>
          <w:left w:val="single" w:sz="18" w:space="0" w:color="0098AA"/>
        </w:tblBorders>
        <w:tblLook w:val="04A0" w:firstRow="1" w:lastRow="0" w:firstColumn="1" w:lastColumn="0" w:noHBand="0" w:noVBand="1"/>
      </w:tblPr>
      <w:tblGrid>
        <w:gridCol w:w="8815"/>
      </w:tblGrid>
      <w:tr w:rsidR="0031356F" w:rsidRPr="007460D6" w14:paraId="3F1F05D7" w14:textId="77777777" w:rsidTr="00190E4E">
        <w:trPr>
          <w:trHeight w:val="450"/>
        </w:trPr>
        <w:tc>
          <w:tcPr>
            <w:tcW w:w="5669" w:type="dxa"/>
            <w:tcMar>
              <w:top w:w="216" w:type="dxa"/>
              <w:left w:w="115" w:type="dxa"/>
              <w:bottom w:w="216" w:type="dxa"/>
              <w:right w:w="115" w:type="dxa"/>
            </w:tcMar>
          </w:tcPr>
          <w:p w14:paraId="4A97DDA6" w14:textId="77777777" w:rsidR="0031356F" w:rsidRPr="007460D6" w:rsidRDefault="0031356F" w:rsidP="00190E4E">
            <w:pPr>
              <w:pStyle w:val="Sinespaciado"/>
              <w:rPr>
                <w:rFonts w:eastAsia="Times New Roman"/>
              </w:rPr>
            </w:pPr>
            <w:r w:rsidRPr="007460D6">
              <w:t>CODELCO</w:t>
            </w:r>
          </w:p>
        </w:tc>
      </w:tr>
      <w:tr w:rsidR="0031356F" w:rsidRPr="007460D6" w14:paraId="16777AA0" w14:textId="77777777" w:rsidTr="00190E4E">
        <w:tc>
          <w:tcPr>
            <w:tcW w:w="5669" w:type="dxa"/>
          </w:tcPr>
          <w:p w14:paraId="242FEF76" w14:textId="77777777" w:rsidR="00B672FE" w:rsidRDefault="00B672FE" w:rsidP="00793076">
            <w:pPr>
              <w:pStyle w:val="Sinespaciado"/>
              <w:rPr>
                <w:rFonts w:eastAsia="MS Gothic"/>
                <w:color w:val="7F7F7F"/>
                <w:sz w:val="72"/>
              </w:rPr>
            </w:pPr>
          </w:p>
          <w:p w14:paraId="5E0239FD" w14:textId="45EDAF4F" w:rsidR="0031356F" w:rsidRPr="007460D6" w:rsidRDefault="00560BDF" w:rsidP="00703AFD">
            <w:pPr>
              <w:pStyle w:val="Sinespaciado"/>
              <w:rPr>
                <w:rFonts w:eastAsia="Times New Roman"/>
                <w:color w:val="4F81BD"/>
              </w:rPr>
            </w:pPr>
            <w:r>
              <w:rPr>
                <w:rFonts w:eastAsia="MS Gothic"/>
                <w:color w:val="7F7F7F"/>
                <w:sz w:val="72"/>
              </w:rPr>
              <w:t>Informe Medición</w:t>
            </w:r>
            <w:r w:rsidR="00793076">
              <w:rPr>
                <w:rFonts w:eastAsia="MS Gothic"/>
                <w:color w:val="7F7F7F"/>
                <w:sz w:val="72"/>
              </w:rPr>
              <w:t xml:space="preserve"> Flujómetro salida Tranque La Ola</w:t>
            </w:r>
            <w:r w:rsidR="00E24BB7">
              <w:rPr>
                <w:rFonts w:eastAsia="MS Gothic"/>
                <w:color w:val="7F7F7F"/>
                <w:sz w:val="72"/>
              </w:rPr>
              <w:t xml:space="preserve">; </w:t>
            </w:r>
            <w:r w:rsidR="0086143E">
              <w:rPr>
                <w:rFonts w:eastAsia="MS Gothic"/>
                <w:color w:val="7F7F7F"/>
                <w:sz w:val="72"/>
              </w:rPr>
              <w:t>Octubre</w:t>
            </w:r>
            <w:r w:rsidR="00343946">
              <w:rPr>
                <w:rFonts w:eastAsia="MS Gothic"/>
                <w:color w:val="7F7F7F"/>
                <w:sz w:val="72"/>
              </w:rPr>
              <w:t xml:space="preserve"> 2023</w:t>
            </w:r>
          </w:p>
        </w:tc>
      </w:tr>
      <w:tr w:rsidR="0031356F" w:rsidRPr="007460D6" w14:paraId="27283723" w14:textId="77777777" w:rsidTr="00190E4E">
        <w:trPr>
          <w:trHeight w:val="3231"/>
        </w:trPr>
        <w:tc>
          <w:tcPr>
            <w:tcW w:w="5669" w:type="dxa"/>
            <w:tcMar>
              <w:top w:w="216" w:type="dxa"/>
              <w:left w:w="115" w:type="dxa"/>
              <w:bottom w:w="216" w:type="dxa"/>
              <w:right w:w="115" w:type="dxa"/>
            </w:tcMar>
          </w:tcPr>
          <w:p w14:paraId="00A80C31" w14:textId="77777777" w:rsidR="0031356F" w:rsidRDefault="00793076" w:rsidP="00190E4E">
            <w:pPr>
              <w:pStyle w:val="Sinespaciado"/>
              <w:rPr>
                <w:rFonts w:eastAsia="Times New Roman"/>
                <w:sz w:val="28"/>
                <w:lang w:val="es-ES"/>
              </w:rPr>
            </w:pPr>
            <w:r>
              <w:rPr>
                <w:rFonts w:eastAsia="Times New Roman"/>
                <w:sz w:val="28"/>
                <w:lang w:val="es-ES"/>
              </w:rPr>
              <w:t>División Salvador</w:t>
            </w:r>
          </w:p>
          <w:p w14:paraId="49E872E4" w14:textId="77777777" w:rsidR="00793076" w:rsidRDefault="00793076" w:rsidP="00190E4E">
            <w:pPr>
              <w:pStyle w:val="Sinespaciado"/>
              <w:rPr>
                <w:rFonts w:eastAsia="Times New Roman"/>
                <w:sz w:val="28"/>
                <w:lang w:val="es-ES"/>
              </w:rPr>
            </w:pPr>
          </w:p>
          <w:p w14:paraId="758C6C6B" w14:textId="77777777" w:rsidR="00793076" w:rsidRPr="007460D6" w:rsidRDefault="00793076" w:rsidP="00190E4E">
            <w:pPr>
              <w:pStyle w:val="Sinespaciado"/>
              <w:rPr>
                <w:rFonts w:eastAsia="Times New Roman"/>
              </w:rPr>
            </w:pPr>
          </w:p>
        </w:tc>
      </w:tr>
    </w:tbl>
    <w:tbl>
      <w:tblPr>
        <w:tblpPr w:leftFromText="187" w:rightFromText="187" w:horzAnchor="margin" w:tblpXSpec="center" w:tblpYSpec="bottom"/>
        <w:tblW w:w="4251" w:type="pct"/>
        <w:tblLook w:val="04A0" w:firstRow="1" w:lastRow="0" w:firstColumn="1" w:lastColumn="0" w:noHBand="0" w:noVBand="1"/>
      </w:tblPr>
      <w:tblGrid>
        <w:gridCol w:w="7514"/>
      </w:tblGrid>
      <w:tr w:rsidR="0031356F" w:rsidRPr="007460D6" w14:paraId="724F2DC7" w14:textId="77777777" w:rsidTr="0031356F">
        <w:tc>
          <w:tcPr>
            <w:tcW w:w="7709" w:type="dxa"/>
            <w:tcMar>
              <w:top w:w="216" w:type="dxa"/>
              <w:left w:w="115" w:type="dxa"/>
              <w:bottom w:w="216" w:type="dxa"/>
              <w:right w:w="115" w:type="dxa"/>
            </w:tcMar>
          </w:tcPr>
          <w:p w14:paraId="4CD813B4" w14:textId="77777777" w:rsidR="0031356F" w:rsidRPr="007460D6" w:rsidRDefault="0031356F" w:rsidP="00190E4E">
            <w:pPr>
              <w:pStyle w:val="Sinespaciado"/>
              <w:rPr>
                <w:color w:val="4F81BD"/>
              </w:rPr>
            </w:pPr>
            <w:r w:rsidRPr="007460D6">
              <w:rPr>
                <w:color w:val="4F81BD"/>
              </w:rPr>
              <w:t>CODELCO CHILE DIVISIÓN SALVADOR</w:t>
            </w:r>
          </w:p>
          <w:p w14:paraId="1878C000" w14:textId="10BFEEA9" w:rsidR="0031356F" w:rsidRPr="007460D6" w:rsidRDefault="0086143E" w:rsidP="00190E4E">
            <w:pPr>
              <w:pStyle w:val="Sinespaciado"/>
              <w:rPr>
                <w:color w:val="4F81BD"/>
              </w:rPr>
            </w:pPr>
            <w:r>
              <w:rPr>
                <w:color w:val="4F81BD"/>
              </w:rPr>
              <w:t>OCTUBRE</w:t>
            </w:r>
            <w:r w:rsidR="00343946">
              <w:rPr>
                <w:color w:val="4F81BD"/>
              </w:rPr>
              <w:t xml:space="preserve"> 2023</w:t>
            </w:r>
          </w:p>
          <w:p w14:paraId="6B6A9125" w14:textId="77777777" w:rsidR="0031356F" w:rsidRPr="007460D6" w:rsidRDefault="0031356F" w:rsidP="00190E4E">
            <w:pPr>
              <w:pStyle w:val="Sinespaciado"/>
              <w:rPr>
                <w:color w:val="4F81BD"/>
              </w:rPr>
            </w:pPr>
          </w:p>
        </w:tc>
      </w:tr>
    </w:tbl>
    <w:p w14:paraId="629C1683" w14:textId="77777777" w:rsidR="00B426DD" w:rsidRDefault="00B426DD"/>
    <w:p w14:paraId="19189D19" w14:textId="77777777" w:rsidR="0031356F" w:rsidRDefault="0031356F"/>
    <w:p w14:paraId="604F8512" w14:textId="77777777" w:rsidR="0031356F" w:rsidRDefault="0031356F"/>
    <w:p w14:paraId="65B0FE32" w14:textId="77777777" w:rsidR="0031356F" w:rsidRDefault="0031356F"/>
    <w:p w14:paraId="5214AB44" w14:textId="77777777" w:rsidR="0031356F" w:rsidRDefault="0031356F"/>
    <w:p w14:paraId="7DFB2724" w14:textId="77777777" w:rsidR="00407D48" w:rsidRDefault="00761191" w:rsidP="002B4334">
      <w:pPr>
        <w:pStyle w:val="TtulodeTDC"/>
        <w:rPr>
          <w:lang w:val="es-ES"/>
        </w:rPr>
      </w:pPr>
      <w:r>
        <w:rPr>
          <w:lang w:val="es-ES"/>
        </w:rPr>
        <w:lastRenderedPageBreak/>
        <w:t>INDICE</w:t>
      </w:r>
    </w:p>
    <w:p w14:paraId="27198F4F" w14:textId="77777777" w:rsidR="00761191" w:rsidRDefault="00761191" w:rsidP="00761191">
      <w:pPr>
        <w:rPr>
          <w:lang w:val="es-ES" w:eastAsia="es-CL"/>
        </w:rPr>
      </w:pPr>
    </w:p>
    <w:p w14:paraId="17982D0C" w14:textId="77777777" w:rsidR="001A1B81" w:rsidRDefault="004C4F5E">
      <w:pPr>
        <w:pStyle w:val="TDC1"/>
        <w:tabs>
          <w:tab w:val="left" w:pos="440"/>
          <w:tab w:val="right" w:leader="dot" w:pos="8828"/>
        </w:tabs>
        <w:rPr>
          <w:rFonts w:eastAsiaTheme="minorEastAsia"/>
          <w:noProof/>
          <w:lang w:eastAsia="es-CL"/>
        </w:rPr>
      </w:pPr>
      <w:r>
        <w:rPr>
          <w:lang w:val="es-ES"/>
        </w:rPr>
        <w:fldChar w:fldCharType="begin"/>
      </w:r>
      <w:r>
        <w:rPr>
          <w:lang w:val="es-ES"/>
        </w:rPr>
        <w:instrText xml:space="preserve"> TOC \o "1-3" \h \z \u </w:instrText>
      </w:r>
      <w:r>
        <w:rPr>
          <w:lang w:val="es-ES"/>
        </w:rPr>
        <w:fldChar w:fldCharType="separate"/>
      </w:r>
      <w:hyperlink w:anchor="_Toc134646180" w:history="1">
        <w:r w:rsidR="001A1B81" w:rsidRPr="00EC7E9D">
          <w:rPr>
            <w:rStyle w:val="Hipervnculo"/>
            <w:rFonts w:ascii="Calibri" w:hAnsi="Calibri"/>
            <w:noProof/>
            <w:lang w:eastAsia="es-ES"/>
          </w:rPr>
          <w:t>1.</w:t>
        </w:r>
        <w:r w:rsidR="001A1B81">
          <w:rPr>
            <w:rFonts w:eastAsiaTheme="minorEastAsia"/>
            <w:noProof/>
            <w:lang w:eastAsia="es-CL"/>
          </w:rPr>
          <w:tab/>
        </w:r>
        <w:r w:rsidR="001A1B81" w:rsidRPr="00EC7E9D">
          <w:rPr>
            <w:rStyle w:val="Hipervnculo"/>
            <w:rFonts w:ascii="Calibri" w:hAnsi="Calibri"/>
            <w:noProof/>
            <w:lang w:eastAsia="es-ES"/>
          </w:rPr>
          <w:t>INFORMACIÓN GENERAL DE LA MEDIDA</w:t>
        </w:r>
        <w:r w:rsidR="001A1B81">
          <w:rPr>
            <w:noProof/>
            <w:webHidden/>
          </w:rPr>
          <w:tab/>
        </w:r>
        <w:r w:rsidR="001A1B81">
          <w:rPr>
            <w:noProof/>
            <w:webHidden/>
          </w:rPr>
          <w:fldChar w:fldCharType="begin"/>
        </w:r>
        <w:r w:rsidR="001A1B81">
          <w:rPr>
            <w:noProof/>
            <w:webHidden/>
          </w:rPr>
          <w:instrText xml:space="preserve"> PAGEREF _Toc134646180 \h </w:instrText>
        </w:r>
        <w:r w:rsidR="001A1B81">
          <w:rPr>
            <w:noProof/>
            <w:webHidden/>
          </w:rPr>
        </w:r>
        <w:r w:rsidR="001A1B81">
          <w:rPr>
            <w:noProof/>
            <w:webHidden/>
          </w:rPr>
          <w:fldChar w:fldCharType="separate"/>
        </w:r>
        <w:r w:rsidR="001A1B81">
          <w:rPr>
            <w:noProof/>
            <w:webHidden/>
          </w:rPr>
          <w:t>3</w:t>
        </w:r>
        <w:r w:rsidR="001A1B81">
          <w:rPr>
            <w:noProof/>
            <w:webHidden/>
          </w:rPr>
          <w:fldChar w:fldCharType="end"/>
        </w:r>
      </w:hyperlink>
    </w:p>
    <w:p w14:paraId="4404F442" w14:textId="77777777" w:rsidR="001A1B81" w:rsidRDefault="00123C7F">
      <w:pPr>
        <w:pStyle w:val="TDC1"/>
        <w:tabs>
          <w:tab w:val="left" w:pos="440"/>
          <w:tab w:val="right" w:leader="dot" w:pos="8828"/>
        </w:tabs>
        <w:rPr>
          <w:rFonts w:eastAsiaTheme="minorEastAsia"/>
          <w:noProof/>
          <w:lang w:eastAsia="es-CL"/>
        </w:rPr>
      </w:pPr>
      <w:hyperlink w:anchor="_Toc134646181" w:history="1">
        <w:r w:rsidR="001A1B81" w:rsidRPr="00EC7E9D">
          <w:rPr>
            <w:rStyle w:val="Hipervnculo"/>
            <w:rFonts w:ascii="Calibri" w:hAnsi="Calibri"/>
            <w:noProof/>
            <w:lang w:eastAsia="es-ES"/>
          </w:rPr>
          <w:t>2.</w:t>
        </w:r>
        <w:r w:rsidR="001A1B81">
          <w:rPr>
            <w:rFonts w:eastAsiaTheme="minorEastAsia"/>
            <w:noProof/>
            <w:lang w:eastAsia="es-CL"/>
          </w:rPr>
          <w:tab/>
        </w:r>
        <w:r w:rsidR="001A1B81" w:rsidRPr="00EC7E9D">
          <w:rPr>
            <w:rStyle w:val="Hipervnculo"/>
            <w:rFonts w:ascii="Calibri" w:hAnsi="Calibri"/>
            <w:noProof/>
            <w:lang w:eastAsia="es-ES"/>
          </w:rPr>
          <w:t>OBJETIVO</w:t>
        </w:r>
        <w:r w:rsidR="001A1B81">
          <w:rPr>
            <w:noProof/>
            <w:webHidden/>
          </w:rPr>
          <w:tab/>
        </w:r>
        <w:r w:rsidR="001A1B81">
          <w:rPr>
            <w:noProof/>
            <w:webHidden/>
          </w:rPr>
          <w:fldChar w:fldCharType="begin"/>
        </w:r>
        <w:r w:rsidR="001A1B81">
          <w:rPr>
            <w:noProof/>
            <w:webHidden/>
          </w:rPr>
          <w:instrText xml:space="preserve"> PAGEREF _Toc134646181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0D1B6C16" w14:textId="77777777" w:rsidR="001A1B81" w:rsidRDefault="00123C7F">
      <w:pPr>
        <w:pStyle w:val="TDC1"/>
        <w:tabs>
          <w:tab w:val="left" w:pos="440"/>
          <w:tab w:val="right" w:leader="dot" w:pos="8828"/>
        </w:tabs>
        <w:rPr>
          <w:rFonts w:eastAsiaTheme="minorEastAsia"/>
          <w:noProof/>
          <w:lang w:eastAsia="es-CL"/>
        </w:rPr>
      </w:pPr>
      <w:hyperlink w:anchor="_Toc134646182" w:history="1">
        <w:r w:rsidR="001A1B81" w:rsidRPr="00EC7E9D">
          <w:rPr>
            <w:rStyle w:val="Hipervnculo"/>
            <w:rFonts w:ascii="Calibri" w:hAnsi="Calibri"/>
            <w:noProof/>
            <w:lang w:eastAsia="es-ES"/>
          </w:rPr>
          <w:t>3.</w:t>
        </w:r>
        <w:r w:rsidR="001A1B81">
          <w:rPr>
            <w:rFonts w:eastAsiaTheme="minorEastAsia"/>
            <w:noProof/>
            <w:lang w:eastAsia="es-CL"/>
          </w:rPr>
          <w:tab/>
        </w:r>
        <w:r w:rsidR="001A1B81" w:rsidRPr="00EC7E9D">
          <w:rPr>
            <w:rStyle w:val="Hipervnculo"/>
            <w:rFonts w:ascii="Calibri" w:hAnsi="Calibri"/>
            <w:noProof/>
            <w:lang w:eastAsia="es-ES"/>
          </w:rPr>
          <w:t>DESARROLLO</w:t>
        </w:r>
        <w:r w:rsidR="001A1B81">
          <w:rPr>
            <w:noProof/>
            <w:webHidden/>
          </w:rPr>
          <w:tab/>
        </w:r>
        <w:r w:rsidR="001A1B81">
          <w:rPr>
            <w:noProof/>
            <w:webHidden/>
          </w:rPr>
          <w:fldChar w:fldCharType="begin"/>
        </w:r>
        <w:r w:rsidR="001A1B81">
          <w:rPr>
            <w:noProof/>
            <w:webHidden/>
          </w:rPr>
          <w:instrText xml:space="preserve"> PAGEREF _Toc134646182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700E2EE1" w14:textId="77777777" w:rsidR="001A1B81" w:rsidRDefault="00123C7F">
      <w:pPr>
        <w:pStyle w:val="TDC1"/>
        <w:tabs>
          <w:tab w:val="left" w:pos="440"/>
          <w:tab w:val="right" w:leader="dot" w:pos="8828"/>
        </w:tabs>
        <w:rPr>
          <w:rFonts w:eastAsiaTheme="minorEastAsia"/>
          <w:noProof/>
          <w:lang w:eastAsia="es-CL"/>
        </w:rPr>
      </w:pPr>
      <w:hyperlink w:anchor="_Toc134646183" w:history="1">
        <w:r w:rsidR="001A1B81" w:rsidRPr="00EC7E9D">
          <w:rPr>
            <w:rStyle w:val="Hipervnculo"/>
            <w:rFonts w:ascii="Calibri" w:hAnsi="Calibri"/>
            <w:noProof/>
            <w:lang w:eastAsia="es-ES"/>
          </w:rPr>
          <w:t>4.</w:t>
        </w:r>
        <w:r w:rsidR="001A1B81">
          <w:rPr>
            <w:rFonts w:eastAsiaTheme="minorEastAsia"/>
            <w:noProof/>
            <w:lang w:eastAsia="es-CL"/>
          </w:rPr>
          <w:tab/>
        </w:r>
        <w:r w:rsidR="001A1B81" w:rsidRPr="00EC7E9D">
          <w:rPr>
            <w:rStyle w:val="Hipervnculo"/>
            <w:rFonts w:ascii="Calibri" w:hAnsi="Calibri"/>
            <w:noProof/>
            <w:lang w:eastAsia="es-ES"/>
          </w:rPr>
          <w:t>RESULTADOS</w:t>
        </w:r>
        <w:r w:rsidR="001A1B81">
          <w:rPr>
            <w:noProof/>
            <w:webHidden/>
          </w:rPr>
          <w:tab/>
        </w:r>
        <w:r w:rsidR="001A1B81">
          <w:rPr>
            <w:noProof/>
            <w:webHidden/>
          </w:rPr>
          <w:fldChar w:fldCharType="begin"/>
        </w:r>
        <w:r w:rsidR="001A1B81">
          <w:rPr>
            <w:noProof/>
            <w:webHidden/>
          </w:rPr>
          <w:instrText xml:space="preserve"> PAGEREF _Toc134646183 \h </w:instrText>
        </w:r>
        <w:r w:rsidR="001A1B81">
          <w:rPr>
            <w:noProof/>
            <w:webHidden/>
          </w:rPr>
        </w:r>
        <w:r w:rsidR="001A1B81">
          <w:rPr>
            <w:noProof/>
            <w:webHidden/>
          </w:rPr>
          <w:fldChar w:fldCharType="separate"/>
        </w:r>
        <w:r w:rsidR="001A1B81">
          <w:rPr>
            <w:noProof/>
            <w:webHidden/>
          </w:rPr>
          <w:t>5</w:t>
        </w:r>
        <w:r w:rsidR="001A1B81">
          <w:rPr>
            <w:noProof/>
            <w:webHidden/>
          </w:rPr>
          <w:fldChar w:fldCharType="end"/>
        </w:r>
      </w:hyperlink>
    </w:p>
    <w:p w14:paraId="6B2951FD" w14:textId="77777777" w:rsidR="001A1B81" w:rsidRDefault="00123C7F">
      <w:pPr>
        <w:pStyle w:val="TDC1"/>
        <w:tabs>
          <w:tab w:val="left" w:pos="440"/>
          <w:tab w:val="right" w:leader="dot" w:pos="8828"/>
        </w:tabs>
        <w:rPr>
          <w:rFonts w:eastAsiaTheme="minorEastAsia"/>
          <w:noProof/>
          <w:lang w:eastAsia="es-CL"/>
        </w:rPr>
      </w:pPr>
      <w:hyperlink w:anchor="_Toc134646184" w:history="1">
        <w:r w:rsidR="001A1B81" w:rsidRPr="00EC7E9D">
          <w:rPr>
            <w:rStyle w:val="Hipervnculo"/>
            <w:rFonts w:ascii="Calibri" w:hAnsi="Calibri"/>
            <w:noProof/>
            <w:lang w:eastAsia="es-ES"/>
          </w:rPr>
          <w:t>5.</w:t>
        </w:r>
        <w:r w:rsidR="001A1B81">
          <w:rPr>
            <w:rFonts w:eastAsiaTheme="minorEastAsia"/>
            <w:noProof/>
            <w:lang w:eastAsia="es-CL"/>
          </w:rPr>
          <w:tab/>
        </w:r>
        <w:r w:rsidR="001A1B81" w:rsidRPr="00EC7E9D">
          <w:rPr>
            <w:rStyle w:val="Hipervnculo"/>
            <w:rFonts w:ascii="Calibri" w:hAnsi="Calibri"/>
            <w:noProof/>
            <w:lang w:eastAsia="es-ES"/>
          </w:rPr>
          <w:t>CONCLUSION</w:t>
        </w:r>
        <w:r w:rsidR="001A1B81">
          <w:rPr>
            <w:noProof/>
            <w:webHidden/>
          </w:rPr>
          <w:tab/>
        </w:r>
        <w:r w:rsidR="001A1B81">
          <w:rPr>
            <w:noProof/>
            <w:webHidden/>
          </w:rPr>
          <w:fldChar w:fldCharType="begin"/>
        </w:r>
        <w:r w:rsidR="001A1B81">
          <w:rPr>
            <w:noProof/>
            <w:webHidden/>
          </w:rPr>
          <w:instrText xml:space="preserve"> PAGEREF _Toc134646184 \h </w:instrText>
        </w:r>
        <w:r w:rsidR="001A1B81">
          <w:rPr>
            <w:noProof/>
            <w:webHidden/>
          </w:rPr>
        </w:r>
        <w:r w:rsidR="001A1B81">
          <w:rPr>
            <w:noProof/>
            <w:webHidden/>
          </w:rPr>
          <w:fldChar w:fldCharType="separate"/>
        </w:r>
        <w:r w:rsidR="001A1B81">
          <w:rPr>
            <w:noProof/>
            <w:webHidden/>
          </w:rPr>
          <w:t>6</w:t>
        </w:r>
        <w:r w:rsidR="001A1B81">
          <w:rPr>
            <w:noProof/>
            <w:webHidden/>
          </w:rPr>
          <w:fldChar w:fldCharType="end"/>
        </w:r>
      </w:hyperlink>
    </w:p>
    <w:p w14:paraId="1D90BB9C" w14:textId="310C0633" w:rsidR="00627E4B" w:rsidRPr="00407D48" w:rsidRDefault="004C4F5E">
      <w:pPr>
        <w:rPr>
          <w:lang w:val="es-ES"/>
        </w:rPr>
      </w:pPr>
      <w:r>
        <w:rPr>
          <w:lang w:val="es-ES"/>
        </w:rPr>
        <w:fldChar w:fldCharType="end"/>
      </w:r>
    </w:p>
    <w:p w14:paraId="547A198D" w14:textId="77777777" w:rsidR="00627E4B" w:rsidRPr="00AA2989" w:rsidRDefault="00BD3EAF">
      <w:pPr>
        <w:rPr>
          <w:rFonts w:asciiTheme="majorHAnsi" w:eastAsiaTheme="majorEastAsia" w:hAnsiTheme="majorHAnsi" w:cstheme="majorBidi"/>
          <w:b/>
          <w:bCs/>
          <w:color w:val="365F91" w:themeColor="accent1" w:themeShade="BF"/>
          <w:sz w:val="28"/>
          <w:szCs w:val="28"/>
          <w:lang w:val="es-ES" w:eastAsia="es-CL"/>
        </w:rPr>
      </w:pPr>
      <w:r w:rsidRPr="00AA2989">
        <w:rPr>
          <w:rFonts w:asciiTheme="majorHAnsi" w:eastAsiaTheme="majorEastAsia" w:hAnsiTheme="majorHAnsi" w:cstheme="majorBidi"/>
          <w:b/>
          <w:bCs/>
          <w:color w:val="365F91" w:themeColor="accent1" w:themeShade="BF"/>
          <w:sz w:val="28"/>
          <w:szCs w:val="28"/>
          <w:lang w:val="es-ES" w:eastAsia="es-CL"/>
        </w:rPr>
        <w:t>ANEXOS</w:t>
      </w:r>
    </w:p>
    <w:p w14:paraId="0E12C07D" w14:textId="77777777" w:rsidR="002A3CE4" w:rsidRPr="002D6885" w:rsidRDefault="002A3CE4" w:rsidP="002D6885">
      <w:pPr>
        <w:rPr>
          <w:rFonts w:eastAsia="Times New Roman"/>
          <w:bCs/>
          <w:spacing w:val="-3"/>
          <w:lang w:val="es-ES_tradnl" w:eastAsia="es-ES"/>
        </w:rPr>
      </w:pPr>
      <w:r w:rsidRPr="002D6885">
        <w:rPr>
          <w:rFonts w:cs="Calibri"/>
          <w:shd w:val="clear" w:color="auto" w:fill="FFFFFF"/>
        </w:rPr>
        <w:t>Anexo 1: Registro mensual de caudales</w:t>
      </w:r>
    </w:p>
    <w:p w14:paraId="218BC105" w14:textId="24B03EAC" w:rsidR="00BD3EAF" w:rsidRPr="00703AFD" w:rsidRDefault="002A3CE4" w:rsidP="002D6885">
      <w:pPr>
        <w:rPr>
          <w:lang w:eastAsia="es-ES"/>
        </w:rPr>
      </w:pPr>
      <w:r w:rsidRPr="002D6885">
        <w:rPr>
          <w:rFonts w:cs="Calibri"/>
          <w:shd w:val="clear" w:color="auto" w:fill="FFFFFF"/>
        </w:rPr>
        <w:t>Anexo 2: Reporte diario del caudal</w:t>
      </w:r>
    </w:p>
    <w:p w14:paraId="0978A7F9" w14:textId="77777777" w:rsidR="009F59A9" w:rsidRPr="00703AFD" w:rsidRDefault="009F59A9">
      <w:pPr>
        <w:rPr>
          <w:rFonts w:ascii="Calibri" w:hAnsi="Calibri"/>
          <w:lang w:eastAsia="es-ES"/>
        </w:rPr>
      </w:pPr>
    </w:p>
    <w:p w14:paraId="74D0B60C" w14:textId="77777777" w:rsidR="004A36ED" w:rsidRPr="00703AFD" w:rsidRDefault="004A36ED">
      <w:pPr>
        <w:rPr>
          <w:rFonts w:ascii="Calibri" w:hAnsi="Calibri"/>
          <w:lang w:eastAsia="es-ES"/>
        </w:rPr>
      </w:pPr>
    </w:p>
    <w:p w14:paraId="05E4EC37" w14:textId="77777777" w:rsidR="004A36ED" w:rsidRPr="00703AFD" w:rsidRDefault="004A36ED">
      <w:pPr>
        <w:rPr>
          <w:rFonts w:ascii="Calibri" w:hAnsi="Calibri"/>
          <w:lang w:eastAsia="es-ES"/>
        </w:rPr>
      </w:pPr>
    </w:p>
    <w:p w14:paraId="3A46A537" w14:textId="77777777" w:rsidR="004A36ED" w:rsidRPr="00703AFD" w:rsidRDefault="004A36ED">
      <w:pPr>
        <w:rPr>
          <w:rFonts w:ascii="Calibri" w:hAnsi="Calibri"/>
          <w:lang w:eastAsia="es-ES"/>
        </w:rPr>
      </w:pPr>
    </w:p>
    <w:p w14:paraId="433D0167" w14:textId="77777777" w:rsidR="004A36ED" w:rsidRPr="00703AFD" w:rsidRDefault="004A36ED">
      <w:pPr>
        <w:rPr>
          <w:rFonts w:ascii="Calibri" w:hAnsi="Calibri"/>
          <w:lang w:eastAsia="es-ES"/>
        </w:rPr>
      </w:pPr>
    </w:p>
    <w:p w14:paraId="166B9EC4" w14:textId="77777777" w:rsidR="006B39F2" w:rsidRPr="00703AFD" w:rsidRDefault="006B39F2">
      <w:pPr>
        <w:rPr>
          <w:rFonts w:ascii="Calibri" w:hAnsi="Calibri"/>
          <w:lang w:eastAsia="es-ES"/>
        </w:rPr>
      </w:pPr>
    </w:p>
    <w:p w14:paraId="39B69095" w14:textId="77777777" w:rsidR="006B39F2" w:rsidRPr="00703AFD" w:rsidRDefault="006B39F2">
      <w:pPr>
        <w:rPr>
          <w:rFonts w:ascii="Calibri" w:hAnsi="Calibri"/>
          <w:lang w:eastAsia="es-ES"/>
        </w:rPr>
      </w:pPr>
    </w:p>
    <w:p w14:paraId="2BD573A1" w14:textId="77777777" w:rsidR="006B39F2" w:rsidRDefault="006B39F2">
      <w:pPr>
        <w:rPr>
          <w:rFonts w:ascii="Calibri" w:hAnsi="Calibri"/>
          <w:lang w:eastAsia="es-ES"/>
        </w:rPr>
      </w:pPr>
    </w:p>
    <w:p w14:paraId="36C1B69D" w14:textId="77777777" w:rsidR="004B0664" w:rsidRDefault="004B0664">
      <w:pPr>
        <w:rPr>
          <w:rFonts w:ascii="Calibri" w:hAnsi="Calibri"/>
          <w:lang w:eastAsia="es-ES"/>
        </w:rPr>
      </w:pPr>
    </w:p>
    <w:p w14:paraId="408777AE" w14:textId="77777777" w:rsidR="004B0664" w:rsidRPr="00703AFD" w:rsidRDefault="004B0664">
      <w:pPr>
        <w:rPr>
          <w:rFonts w:ascii="Calibri" w:hAnsi="Calibri"/>
          <w:lang w:eastAsia="es-ES"/>
        </w:rPr>
      </w:pPr>
    </w:p>
    <w:p w14:paraId="28073577" w14:textId="77777777" w:rsidR="004A36ED" w:rsidRPr="00703AFD" w:rsidRDefault="004A36ED">
      <w:pPr>
        <w:rPr>
          <w:rFonts w:ascii="Calibri" w:hAnsi="Calibri"/>
          <w:lang w:eastAsia="es-ES"/>
        </w:rPr>
      </w:pPr>
    </w:p>
    <w:p w14:paraId="379AD53F" w14:textId="2ADE3BDB" w:rsidR="001A1B81" w:rsidRDefault="001A1B81">
      <w:pPr>
        <w:rPr>
          <w:rFonts w:ascii="Calibri" w:hAnsi="Calibri"/>
          <w:lang w:eastAsia="es-ES"/>
        </w:rPr>
      </w:pPr>
      <w:r>
        <w:rPr>
          <w:rFonts w:ascii="Calibri" w:hAnsi="Calibri"/>
          <w:lang w:eastAsia="es-ES"/>
        </w:rPr>
        <w:br w:type="page"/>
      </w:r>
    </w:p>
    <w:p w14:paraId="2AAB112F" w14:textId="77777777" w:rsidR="009F59A9" w:rsidRPr="00703AFD" w:rsidRDefault="009F59A9">
      <w:pPr>
        <w:rPr>
          <w:rFonts w:ascii="Calibri" w:hAnsi="Calibri"/>
          <w:lang w:eastAsia="es-ES"/>
        </w:rPr>
      </w:pPr>
    </w:p>
    <w:p w14:paraId="49F3A282" w14:textId="77777777" w:rsidR="0031356F" w:rsidRPr="00703AFD" w:rsidRDefault="00AA2989" w:rsidP="000A46AA">
      <w:pPr>
        <w:pStyle w:val="Ttulo1"/>
        <w:numPr>
          <w:ilvl w:val="0"/>
          <w:numId w:val="2"/>
        </w:numPr>
        <w:rPr>
          <w:rFonts w:ascii="Calibri" w:hAnsi="Calibri"/>
          <w:szCs w:val="22"/>
          <w:lang w:eastAsia="es-ES"/>
        </w:rPr>
      </w:pPr>
      <w:bookmarkStart w:id="0" w:name="_Toc68795380"/>
      <w:bookmarkStart w:id="1" w:name="_Toc71120681"/>
      <w:bookmarkStart w:id="2" w:name="_Toc134646180"/>
      <w:r w:rsidRPr="00703AFD">
        <w:rPr>
          <w:rFonts w:ascii="Calibri" w:hAnsi="Calibri"/>
          <w:szCs w:val="22"/>
          <w:lang w:eastAsia="es-ES"/>
        </w:rPr>
        <w:t xml:space="preserve">INFORMACIÓN GENERAL DE LA </w:t>
      </w:r>
      <w:r w:rsidR="00793076" w:rsidRPr="00703AFD">
        <w:rPr>
          <w:rFonts w:ascii="Calibri" w:hAnsi="Calibri"/>
          <w:szCs w:val="22"/>
          <w:lang w:eastAsia="es-ES"/>
        </w:rPr>
        <w:t>MEDIDA</w:t>
      </w:r>
      <w:bookmarkEnd w:id="0"/>
      <w:bookmarkEnd w:id="1"/>
      <w:bookmarkEnd w:id="2"/>
    </w:p>
    <w:p w14:paraId="22AE4027" w14:textId="77777777" w:rsidR="0031356F" w:rsidRPr="00703AFD" w:rsidRDefault="0031356F" w:rsidP="0031356F">
      <w:pPr>
        <w:spacing w:after="0" w:line="240" w:lineRule="auto"/>
        <w:jc w:val="both"/>
        <w:rPr>
          <w:rFonts w:cs="Arial"/>
        </w:rPr>
      </w:pPr>
    </w:p>
    <w:p w14:paraId="11DFD35D" w14:textId="7B00CF0B" w:rsidR="002B195F" w:rsidRPr="00703AFD" w:rsidRDefault="008D4FAE" w:rsidP="002B195F">
      <w:pPr>
        <w:spacing w:after="0" w:line="240" w:lineRule="auto"/>
        <w:jc w:val="both"/>
        <w:rPr>
          <w:rFonts w:cs="Arial"/>
        </w:rPr>
      </w:pPr>
      <w:r>
        <w:rPr>
          <w:rFonts w:cs="Arial"/>
        </w:rPr>
        <w:t>En el contexto del Avenimiento de Pedernales suscrito entre CODELCO y el Consejo de Defensa del Estado</w:t>
      </w:r>
      <w:r w:rsidR="00B51DE1">
        <w:rPr>
          <w:rFonts w:cs="Arial"/>
        </w:rPr>
        <w:t xml:space="preserve"> ante el 1° Tribunal Ambiental de Antofagasta</w:t>
      </w:r>
      <w:r>
        <w:rPr>
          <w:rFonts w:cs="Arial"/>
        </w:rPr>
        <w:t xml:space="preserve">, se definió la </w:t>
      </w:r>
      <w:r w:rsidRPr="008D4FAE">
        <w:rPr>
          <w:rFonts w:cs="Arial"/>
        </w:rPr>
        <w:t>Medida H-01: Restablecimiento de escorrentía superficial desde Río La Ola</w:t>
      </w:r>
      <w:r w:rsidR="00B51DE1">
        <w:rPr>
          <w:rFonts w:cs="Arial"/>
        </w:rPr>
        <w:t>, mediante</w:t>
      </w:r>
      <w:r w:rsidR="00741D9C">
        <w:rPr>
          <w:rFonts w:cs="Arial"/>
        </w:rPr>
        <w:t xml:space="preserve"> la cual </w:t>
      </w:r>
      <w:r w:rsidR="002B195F" w:rsidRPr="00703AFD">
        <w:rPr>
          <w:rFonts w:cs="Arial"/>
        </w:rPr>
        <w:t>CODELCO reestablecerá un flujo de agua superficial aguas abajo del tranque La Ola, a todo evento, en un caudal pro</w:t>
      </w:r>
      <w:r w:rsidR="00E24BB7">
        <w:rPr>
          <w:rFonts w:cs="Arial"/>
        </w:rPr>
        <w:t>medio mensual de 30 l/s</w:t>
      </w:r>
      <w:r w:rsidR="002B195F" w:rsidRPr="00703AFD">
        <w:rPr>
          <w:rFonts w:cs="Arial"/>
        </w:rPr>
        <w:t xml:space="preserve">, </w:t>
      </w:r>
      <w:r w:rsidR="00E24BB7">
        <w:rPr>
          <w:rFonts w:cs="Arial"/>
        </w:rPr>
        <w:t>lo que</w:t>
      </w:r>
      <w:r w:rsidR="002B195F" w:rsidRPr="00703AFD">
        <w:rPr>
          <w:rFonts w:cs="Arial"/>
        </w:rPr>
        <w:t xml:space="preserve"> equivale a un volumen estimado anual de 946.080 m</w:t>
      </w:r>
      <w:r w:rsidR="002B195F" w:rsidRPr="00913875">
        <w:rPr>
          <w:rFonts w:cs="Arial"/>
          <w:vertAlign w:val="superscript"/>
        </w:rPr>
        <w:t>3</w:t>
      </w:r>
      <w:r w:rsidR="002B195F" w:rsidRPr="00703AFD">
        <w:rPr>
          <w:rFonts w:cs="Arial"/>
        </w:rPr>
        <w:t>/año. Con ello se busca asegurar un escurrimiento superficial constante desde el río La Ola hacia la fuente hídrica, que contribuya a aumentar la recarga natural del acuífero del Salar de Pedernales.</w:t>
      </w:r>
    </w:p>
    <w:p w14:paraId="52BC5D4B" w14:textId="77777777" w:rsidR="002B195F" w:rsidRPr="00703AFD" w:rsidRDefault="002B195F" w:rsidP="002B195F">
      <w:pPr>
        <w:spacing w:after="0" w:line="240" w:lineRule="auto"/>
        <w:jc w:val="both"/>
        <w:rPr>
          <w:rFonts w:cs="Arial"/>
        </w:rPr>
      </w:pPr>
    </w:p>
    <w:p w14:paraId="1F53DD2A" w14:textId="6FDA7F44" w:rsidR="002B195F" w:rsidRPr="00703AFD" w:rsidRDefault="002B195F" w:rsidP="002B195F">
      <w:pPr>
        <w:spacing w:after="0" w:line="240" w:lineRule="auto"/>
        <w:jc w:val="both"/>
        <w:rPr>
          <w:rFonts w:cs="Arial"/>
        </w:rPr>
      </w:pPr>
      <w:r w:rsidRPr="00703AFD">
        <w:rPr>
          <w:rFonts w:cs="Arial"/>
        </w:rPr>
        <w:t>Dados los caudales máximos autorizados en la</w:t>
      </w:r>
      <w:r w:rsidR="00E24BB7">
        <w:rPr>
          <w:rFonts w:cs="Arial"/>
        </w:rPr>
        <w:t xml:space="preserve"> </w:t>
      </w:r>
      <w:r w:rsidRPr="00703AFD">
        <w:rPr>
          <w:rFonts w:cs="Arial"/>
        </w:rPr>
        <w:t>RCA</w:t>
      </w:r>
      <w:r w:rsidR="00DF5FD9">
        <w:rPr>
          <w:rFonts w:cs="Arial"/>
        </w:rPr>
        <w:t xml:space="preserve"> N° </w:t>
      </w:r>
      <w:r w:rsidR="00E24BB7">
        <w:rPr>
          <w:rFonts w:cs="Arial"/>
        </w:rPr>
        <w:t xml:space="preserve">19/2020 </w:t>
      </w:r>
      <w:r w:rsidR="00931C76">
        <w:rPr>
          <w:rFonts w:cs="Arial"/>
        </w:rPr>
        <w:t xml:space="preserve">de la Comisión de Evaluación de la Región de Atacama que resolvió favorablemente </w:t>
      </w:r>
      <w:r w:rsidRPr="00703AFD">
        <w:rPr>
          <w:rFonts w:cs="Arial"/>
        </w:rPr>
        <w:t xml:space="preserve">el </w:t>
      </w:r>
      <w:r w:rsidR="002875B1">
        <w:rPr>
          <w:rFonts w:cs="Arial"/>
        </w:rPr>
        <w:t>Proyecto Rajo Inca (</w:t>
      </w:r>
      <w:r w:rsidRPr="00703AFD">
        <w:rPr>
          <w:rFonts w:cs="Arial"/>
        </w:rPr>
        <w:t>PRI</w:t>
      </w:r>
      <w:r w:rsidR="002875B1">
        <w:rPr>
          <w:rFonts w:cs="Arial"/>
        </w:rPr>
        <w:t>)</w:t>
      </w:r>
      <w:r w:rsidRPr="00703AFD">
        <w:rPr>
          <w:rFonts w:cs="Arial"/>
        </w:rPr>
        <w:t xml:space="preserve"> y los derechos de aprovechamiento de agua superficial constituidos en el tranque La Ola, en eventos en que el caudal instantáneo disponible supere los 800 l/s, el excedente aumentará el caudal de escurrimiento hacia aguas abajo. Ello, porque los límites promedio de extracción establecidos en el PRI, permiten que eventualmente, en periodos puntuales, se llegue hasta los 800 l/s, que es el caudal instantáneo autorizado en los derechos de aprovechamiento constituidos en dicho punto de captación.</w:t>
      </w:r>
    </w:p>
    <w:p w14:paraId="6F5862B5" w14:textId="5DF63088" w:rsidR="002B195F" w:rsidRPr="00703AFD" w:rsidRDefault="002B195F" w:rsidP="002B195F">
      <w:pPr>
        <w:spacing w:after="0" w:line="240" w:lineRule="auto"/>
        <w:jc w:val="both"/>
        <w:rPr>
          <w:rFonts w:cs="Arial"/>
        </w:rPr>
      </w:pPr>
    </w:p>
    <w:p w14:paraId="2CCF9A6A" w14:textId="1F5D131C" w:rsidR="0031356F" w:rsidRDefault="002B195F" w:rsidP="002B195F">
      <w:pPr>
        <w:spacing w:after="0" w:line="240" w:lineRule="auto"/>
        <w:jc w:val="both"/>
        <w:rPr>
          <w:rFonts w:cs="Arial"/>
        </w:rPr>
      </w:pPr>
      <w:r w:rsidRPr="00703AFD">
        <w:rPr>
          <w:rFonts w:cs="Arial"/>
        </w:rPr>
        <w:t>El caudal señalado</w:t>
      </w:r>
      <w:r w:rsidR="00DE4BCC" w:rsidRPr="00DE4BCC">
        <w:t xml:space="preserve"> </w:t>
      </w:r>
      <w:r w:rsidR="00DE4BCC" w:rsidRPr="00DE4BCC">
        <w:rPr>
          <w:rFonts w:cs="Arial"/>
        </w:rPr>
        <w:t>de 30 l/s</w:t>
      </w:r>
      <w:bookmarkStart w:id="3" w:name="_GoBack"/>
      <w:bookmarkEnd w:id="3"/>
      <w:r w:rsidRPr="00703AFD">
        <w:rPr>
          <w:rFonts w:cs="Arial"/>
        </w:rPr>
        <w:t xml:space="preserve"> se medirá en el tranque La Ola de manera continua a través de un </w:t>
      </w:r>
      <w:r w:rsidR="00EF3E09">
        <w:rPr>
          <w:rFonts w:cs="Arial"/>
        </w:rPr>
        <w:t>caudalímetro</w:t>
      </w:r>
      <w:r w:rsidRPr="00703AFD">
        <w:rPr>
          <w:rFonts w:cs="Arial"/>
        </w:rPr>
        <w:t xml:space="preserve"> y será reportado </w:t>
      </w:r>
      <w:r w:rsidR="00EF3E09">
        <w:rPr>
          <w:rFonts w:cs="Arial"/>
        </w:rPr>
        <w:t xml:space="preserve">a </w:t>
      </w:r>
      <w:r w:rsidR="00EF3E09" w:rsidRPr="00703AFD">
        <w:rPr>
          <w:rFonts w:cs="Arial"/>
        </w:rPr>
        <w:t xml:space="preserve">la </w:t>
      </w:r>
      <w:r w:rsidR="00EF3E09">
        <w:rPr>
          <w:rFonts w:cs="Arial"/>
        </w:rPr>
        <w:t>Dirección General de Aguas (</w:t>
      </w:r>
      <w:r w:rsidR="00EF3E09" w:rsidRPr="00703AFD">
        <w:rPr>
          <w:rFonts w:cs="Arial"/>
        </w:rPr>
        <w:t>DGA</w:t>
      </w:r>
      <w:r w:rsidR="00EF3E09">
        <w:rPr>
          <w:rFonts w:cs="Arial"/>
        </w:rPr>
        <w:t xml:space="preserve">) y </w:t>
      </w:r>
      <w:r w:rsidRPr="00703AFD">
        <w:rPr>
          <w:rFonts w:cs="Arial"/>
        </w:rPr>
        <w:t>a</w:t>
      </w:r>
      <w:r w:rsidR="00931C76">
        <w:rPr>
          <w:rFonts w:cs="Arial"/>
        </w:rPr>
        <w:t>l Conse</w:t>
      </w:r>
      <w:r w:rsidR="00EF3E09">
        <w:rPr>
          <w:rFonts w:cs="Arial"/>
        </w:rPr>
        <w:t>jo de Defensa del Estado (CDE)</w:t>
      </w:r>
      <w:r w:rsidRPr="00703AFD">
        <w:rPr>
          <w:rFonts w:cs="Arial"/>
        </w:rPr>
        <w:t xml:space="preserve"> </w:t>
      </w:r>
      <w:r w:rsidR="00EF3E09">
        <w:rPr>
          <w:rFonts w:cs="Arial"/>
        </w:rPr>
        <w:t>anualmente</w:t>
      </w:r>
      <w:r w:rsidRPr="00703AFD">
        <w:rPr>
          <w:rFonts w:cs="Arial"/>
        </w:rPr>
        <w:t>.</w:t>
      </w:r>
    </w:p>
    <w:p w14:paraId="5710C89D" w14:textId="77777777" w:rsidR="00EF3E09" w:rsidRDefault="00EF3E09" w:rsidP="002B195F">
      <w:pPr>
        <w:spacing w:after="0" w:line="240" w:lineRule="auto"/>
        <w:jc w:val="both"/>
        <w:rPr>
          <w:rFonts w:cs="Arial"/>
        </w:rPr>
      </w:pPr>
    </w:p>
    <w:p w14:paraId="39ED0368" w14:textId="0FC8ECF1" w:rsidR="00EF3E09" w:rsidRPr="00703AFD" w:rsidRDefault="00EF3E09" w:rsidP="002B195F">
      <w:pPr>
        <w:spacing w:after="0" w:line="240" w:lineRule="auto"/>
        <w:jc w:val="both"/>
        <w:rPr>
          <w:rFonts w:cs="Arial"/>
        </w:rPr>
      </w:pPr>
      <w:r>
        <w:rPr>
          <w:rFonts w:cs="Arial"/>
        </w:rPr>
        <w:t>La Figura 1 muestra la ubicación del caudalímetro o flujómetro</w:t>
      </w:r>
      <w:r w:rsidR="00344CD8">
        <w:rPr>
          <w:rFonts w:cs="Arial"/>
        </w:rPr>
        <w:t xml:space="preserve"> que se instaló aguas abajo del tranque La Ola</w:t>
      </w:r>
      <w:r>
        <w:rPr>
          <w:rFonts w:cs="Arial"/>
        </w:rPr>
        <w:t>.</w:t>
      </w:r>
    </w:p>
    <w:p w14:paraId="33639446" w14:textId="7F21AB66" w:rsidR="0031356F" w:rsidRPr="00703AFD" w:rsidRDefault="0031356F" w:rsidP="0031356F">
      <w:pPr>
        <w:spacing w:after="0" w:line="240" w:lineRule="auto"/>
        <w:rPr>
          <w:rFonts w:cs="Arial"/>
        </w:rPr>
      </w:pPr>
    </w:p>
    <w:p w14:paraId="0E3C0B03" w14:textId="49B9676F" w:rsidR="0031356F" w:rsidRPr="00703AFD" w:rsidRDefault="00FC4913" w:rsidP="004E75C7">
      <w:pPr>
        <w:jc w:val="center"/>
        <w:rPr>
          <w:rFonts w:cs="Arial"/>
        </w:rPr>
      </w:pPr>
      <w:r>
        <w:rPr>
          <w:rFonts w:cs="Calibri"/>
          <w:noProof/>
          <w:lang w:eastAsia="es-CL"/>
        </w:rPr>
        <w:drawing>
          <wp:anchor distT="0" distB="0" distL="114300" distR="114300" simplePos="0" relativeHeight="251659264" behindDoc="0" locked="0" layoutInCell="1" allowOverlap="1" wp14:anchorId="51E9B70D" wp14:editId="63599B33">
            <wp:simplePos x="0" y="0"/>
            <wp:positionH relativeFrom="margin">
              <wp:posOffset>38100</wp:posOffset>
            </wp:positionH>
            <wp:positionV relativeFrom="paragraph">
              <wp:posOffset>62230</wp:posOffset>
            </wp:positionV>
            <wp:extent cx="2460978" cy="3338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978" cy="333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B6588" w14:textId="41DCE87B" w:rsidR="00FC4913" w:rsidRDefault="00FC4913" w:rsidP="0031356F">
      <w:pPr>
        <w:tabs>
          <w:tab w:val="left" w:pos="3600"/>
        </w:tabs>
        <w:jc w:val="center"/>
        <w:rPr>
          <w:rFonts w:ascii="Calibri" w:hAnsi="Calibri"/>
          <w:b/>
          <w:sz w:val="20"/>
        </w:rPr>
      </w:pPr>
    </w:p>
    <w:p w14:paraId="02B31A68" w14:textId="78020F38" w:rsidR="00FC4913" w:rsidRDefault="00FC4913" w:rsidP="0031356F">
      <w:pPr>
        <w:tabs>
          <w:tab w:val="left" w:pos="3600"/>
        </w:tabs>
        <w:jc w:val="center"/>
        <w:rPr>
          <w:rFonts w:ascii="Calibri" w:hAnsi="Calibri"/>
          <w:b/>
          <w:sz w:val="20"/>
        </w:rPr>
      </w:pPr>
    </w:p>
    <w:p w14:paraId="2C08AEF8" w14:textId="386BC433" w:rsidR="00FC4913" w:rsidRDefault="00FC4913" w:rsidP="0031356F">
      <w:pPr>
        <w:tabs>
          <w:tab w:val="left" w:pos="3600"/>
        </w:tabs>
        <w:jc w:val="center"/>
        <w:rPr>
          <w:rFonts w:ascii="Calibri" w:hAnsi="Calibri"/>
          <w:b/>
          <w:sz w:val="20"/>
        </w:rPr>
      </w:pPr>
    </w:p>
    <w:tbl>
      <w:tblPr>
        <w:tblStyle w:val="Tablaconcuadrcula"/>
        <w:tblpPr w:leftFromText="141" w:rightFromText="141" w:vertAnchor="text" w:horzAnchor="margin" w:tblpXSpec="right" w:tblpY="308"/>
        <w:tblW w:w="0" w:type="auto"/>
        <w:tblLook w:val="04A0" w:firstRow="1" w:lastRow="0" w:firstColumn="1" w:lastColumn="0" w:noHBand="0" w:noVBand="1"/>
      </w:tblPr>
      <w:tblGrid>
        <w:gridCol w:w="1413"/>
        <w:gridCol w:w="1559"/>
        <w:gridCol w:w="1559"/>
      </w:tblGrid>
      <w:tr w:rsidR="00FC4913" w14:paraId="01F8FF68" w14:textId="77777777" w:rsidTr="00FC4913">
        <w:tc>
          <w:tcPr>
            <w:tcW w:w="1413" w:type="dxa"/>
            <w:vMerge w:val="restart"/>
            <w:shd w:val="clear" w:color="auto" w:fill="C6D9F1" w:themeFill="text2" w:themeFillTint="33"/>
            <w:vAlign w:val="center"/>
          </w:tcPr>
          <w:p w14:paraId="47E79A68" w14:textId="3168EB02" w:rsidR="00FC4913" w:rsidRDefault="00FC4913" w:rsidP="00FC4913">
            <w:pPr>
              <w:tabs>
                <w:tab w:val="left" w:pos="2100"/>
              </w:tabs>
              <w:jc w:val="center"/>
              <w:rPr>
                <w:rFonts w:ascii="Calibri" w:hAnsi="Calibri" w:cs="Calibri"/>
                <w:b/>
              </w:rPr>
            </w:pPr>
            <w:r>
              <w:rPr>
                <w:rFonts w:ascii="Calibri" w:hAnsi="Calibri" w:cs="Calibri"/>
                <w:b/>
              </w:rPr>
              <w:t>Equipo</w:t>
            </w:r>
          </w:p>
        </w:tc>
        <w:tc>
          <w:tcPr>
            <w:tcW w:w="3118" w:type="dxa"/>
            <w:gridSpan w:val="2"/>
            <w:shd w:val="clear" w:color="auto" w:fill="C6D9F1" w:themeFill="text2" w:themeFillTint="33"/>
          </w:tcPr>
          <w:p w14:paraId="1B1B50D7" w14:textId="77777777" w:rsidR="00FC4913" w:rsidRDefault="00FC4913" w:rsidP="00FC4913">
            <w:pPr>
              <w:tabs>
                <w:tab w:val="left" w:pos="2100"/>
              </w:tabs>
              <w:jc w:val="center"/>
              <w:rPr>
                <w:rFonts w:ascii="Calibri" w:hAnsi="Calibri" w:cs="Calibri"/>
                <w:b/>
              </w:rPr>
            </w:pPr>
            <w:r>
              <w:rPr>
                <w:rFonts w:ascii="Calibri" w:hAnsi="Calibri" w:cs="Calibri"/>
                <w:b/>
              </w:rPr>
              <w:t>Coordenadas Uso 19 J WGS 84</w:t>
            </w:r>
          </w:p>
        </w:tc>
      </w:tr>
      <w:tr w:rsidR="00FC4913" w14:paraId="74700675" w14:textId="77777777" w:rsidTr="00FC4913">
        <w:tc>
          <w:tcPr>
            <w:tcW w:w="1413" w:type="dxa"/>
            <w:vMerge/>
            <w:shd w:val="clear" w:color="auto" w:fill="C6D9F1" w:themeFill="text2" w:themeFillTint="33"/>
          </w:tcPr>
          <w:p w14:paraId="486AEE34" w14:textId="77777777" w:rsidR="00FC4913" w:rsidRDefault="00FC4913" w:rsidP="00FC4913">
            <w:pPr>
              <w:tabs>
                <w:tab w:val="left" w:pos="2100"/>
              </w:tabs>
              <w:rPr>
                <w:rFonts w:ascii="Calibri" w:hAnsi="Calibri" w:cs="Calibri"/>
                <w:b/>
              </w:rPr>
            </w:pPr>
          </w:p>
        </w:tc>
        <w:tc>
          <w:tcPr>
            <w:tcW w:w="1559" w:type="dxa"/>
            <w:shd w:val="clear" w:color="auto" w:fill="C6D9F1" w:themeFill="text2" w:themeFillTint="33"/>
          </w:tcPr>
          <w:p w14:paraId="49412E4A" w14:textId="77777777" w:rsidR="00FC4913" w:rsidRDefault="00FC4913" w:rsidP="00FC4913">
            <w:pPr>
              <w:tabs>
                <w:tab w:val="left" w:pos="2100"/>
              </w:tabs>
              <w:jc w:val="center"/>
              <w:rPr>
                <w:rFonts w:ascii="Calibri" w:hAnsi="Calibri" w:cs="Calibri"/>
                <w:b/>
              </w:rPr>
            </w:pPr>
            <w:r>
              <w:rPr>
                <w:rFonts w:ascii="Calibri" w:hAnsi="Calibri" w:cs="Calibri"/>
                <w:b/>
              </w:rPr>
              <w:t>Este (m)</w:t>
            </w:r>
          </w:p>
        </w:tc>
        <w:tc>
          <w:tcPr>
            <w:tcW w:w="1559" w:type="dxa"/>
            <w:shd w:val="clear" w:color="auto" w:fill="C6D9F1" w:themeFill="text2" w:themeFillTint="33"/>
          </w:tcPr>
          <w:p w14:paraId="64999EDA" w14:textId="77777777" w:rsidR="00FC4913" w:rsidRDefault="00FC4913" w:rsidP="00FC4913">
            <w:pPr>
              <w:tabs>
                <w:tab w:val="left" w:pos="2100"/>
              </w:tabs>
              <w:jc w:val="center"/>
              <w:rPr>
                <w:rFonts w:ascii="Calibri" w:hAnsi="Calibri" w:cs="Calibri"/>
                <w:b/>
              </w:rPr>
            </w:pPr>
            <w:r>
              <w:rPr>
                <w:rFonts w:ascii="Calibri" w:hAnsi="Calibri" w:cs="Calibri"/>
                <w:b/>
              </w:rPr>
              <w:t>Norte (m)</w:t>
            </w:r>
          </w:p>
        </w:tc>
      </w:tr>
      <w:tr w:rsidR="00FC4913" w14:paraId="6ED7B918" w14:textId="77777777" w:rsidTr="00FC4913">
        <w:tc>
          <w:tcPr>
            <w:tcW w:w="1413" w:type="dxa"/>
          </w:tcPr>
          <w:p w14:paraId="08B49A9D" w14:textId="77777777" w:rsidR="00FC4913" w:rsidRDefault="00FC4913" w:rsidP="00FC4913">
            <w:pPr>
              <w:tabs>
                <w:tab w:val="left" w:pos="2100"/>
              </w:tabs>
              <w:jc w:val="center"/>
              <w:rPr>
                <w:rFonts w:ascii="Calibri" w:hAnsi="Calibri" w:cs="Calibri"/>
                <w:b/>
              </w:rPr>
            </w:pPr>
            <w:r>
              <w:rPr>
                <w:rFonts w:ascii="Calibri" w:hAnsi="Calibri" w:cs="Calibri"/>
                <w:b/>
              </w:rPr>
              <w:t>Flujómetro</w:t>
            </w:r>
          </w:p>
        </w:tc>
        <w:tc>
          <w:tcPr>
            <w:tcW w:w="1559" w:type="dxa"/>
          </w:tcPr>
          <w:p w14:paraId="139C1FE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493</w:t>
            </w:r>
            <w:r>
              <w:rPr>
                <w:rFonts w:ascii="Calibri" w:hAnsi="Calibri"/>
                <w:lang w:eastAsia="es-ES"/>
              </w:rPr>
              <w:t>600</w:t>
            </w:r>
          </w:p>
        </w:tc>
        <w:tc>
          <w:tcPr>
            <w:tcW w:w="1559" w:type="dxa"/>
          </w:tcPr>
          <w:p w14:paraId="678184F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70731</w:t>
            </w:r>
            <w:r>
              <w:rPr>
                <w:rFonts w:ascii="Calibri" w:hAnsi="Calibri"/>
                <w:lang w:eastAsia="es-ES"/>
              </w:rPr>
              <w:t>50</w:t>
            </w:r>
          </w:p>
        </w:tc>
      </w:tr>
    </w:tbl>
    <w:p w14:paraId="642D39DC" w14:textId="7C015848"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2336" behindDoc="0" locked="0" layoutInCell="1" allowOverlap="1" wp14:anchorId="6D04557B" wp14:editId="5DED7B4B">
                <wp:simplePos x="0" y="0"/>
                <wp:positionH relativeFrom="column">
                  <wp:posOffset>1242695</wp:posOffset>
                </wp:positionH>
                <wp:positionV relativeFrom="paragraph">
                  <wp:posOffset>72390</wp:posOffset>
                </wp:positionV>
                <wp:extent cx="457200" cy="417830"/>
                <wp:effectExtent l="12700" t="12700" r="12700" b="13970"/>
                <wp:wrapNone/>
                <wp:docPr id="17" name="Elipse 17"/>
                <wp:cNvGraphicFramePr/>
                <a:graphic xmlns:a="http://schemas.openxmlformats.org/drawingml/2006/main">
                  <a:graphicData uri="http://schemas.microsoft.com/office/word/2010/wordprocessingShape">
                    <wps:wsp>
                      <wps:cNvSpPr/>
                      <wps:spPr>
                        <a:xfrm>
                          <a:off x="0" y="0"/>
                          <a:ext cx="457200" cy="4178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4E6EAF62" id="Elipse 17" o:spid="_x0000_s1026" style="position:absolute;margin-left:97.85pt;margin-top:5.7pt;width:36pt;height:3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" filled="f" strokecolor="red" strokeweight="2pt"/>
            </w:pict>
          </mc:Fallback>
        </mc:AlternateContent>
      </w:r>
    </w:p>
    <w:p w14:paraId="36118EA1" w14:textId="5AA4AD61"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1312" behindDoc="0" locked="0" layoutInCell="1" allowOverlap="1" wp14:anchorId="6A247839" wp14:editId="350A9CBE">
                <wp:simplePos x="0" y="0"/>
                <wp:positionH relativeFrom="column">
                  <wp:posOffset>858520</wp:posOffset>
                </wp:positionH>
                <wp:positionV relativeFrom="paragraph">
                  <wp:posOffset>13335</wp:posOffset>
                </wp:positionV>
                <wp:extent cx="359410" cy="74295"/>
                <wp:effectExtent l="38100" t="63500" r="0" b="103505"/>
                <wp:wrapNone/>
                <wp:docPr id="26" name="Conector recto de flecha 26"/>
                <wp:cNvGraphicFramePr/>
                <a:graphic xmlns:a="http://schemas.openxmlformats.org/drawingml/2006/main">
                  <a:graphicData uri="http://schemas.microsoft.com/office/word/2010/wordprocessingShape">
                    <wps:wsp>
                      <wps:cNvCnPr/>
                      <wps:spPr>
                        <a:xfrm flipV="1">
                          <a:off x="0" y="0"/>
                          <a:ext cx="359410" cy="7429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4F26AF1" id="_x0000_t32" coordsize="21600,21600" o:spt="32" o:oned="t" path="m,l21600,21600e" filled="f">
                <v:path arrowok="t" fillok="f" o:connecttype="none"/>
                <o:lock v:ext="edit" shapetype="t"/>
              </v:shapetype>
              <v:shape id="Conector recto de flecha 26" o:spid="_x0000_s1026" type="#_x0000_t32" style="position:absolute;margin-left:67.6pt;margin-top:1.05pt;width:28.3pt;height: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" strokecolor="red" strokeweight="3pt">
                <v:stroke endarrow="block"/>
                <v:shadow on="t" color="black" opacity="22937f" origin=",.5" offset="0,.63889mm"/>
              </v:shape>
            </w:pict>
          </mc:Fallback>
        </mc:AlternateContent>
      </w:r>
      <w:r w:rsidRPr="00FC4913">
        <w:rPr>
          <w:rFonts w:ascii="Calibri" w:hAnsi="Calibri" w:cs="Calibri"/>
          <w:b/>
          <w:noProof/>
          <w:lang w:eastAsia="es-CL"/>
        </w:rPr>
        <mc:AlternateContent>
          <mc:Choice Requires="wps">
            <w:drawing>
              <wp:anchor distT="45720" distB="45720" distL="114300" distR="114300" simplePos="0" relativeHeight="251663360" behindDoc="0" locked="0" layoutInCell="1" allowOverlap="1" wp14:anchorId="55607149" wp14:editId="5FE37BA0">
                <wp:simplePos x="0" y="0"/>
                <wp:positionH relativeFrom="column">
                  <wp:posOffset>241300</wp:posOffset>
                </wp:positionH>
                <wp:positionV relativeFrom="paragraph">
                  <wp:posOffset>58420</wp:posOffset>
                </wp:positionV>
                <wp:extent cx="904240" cy="29146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91465"/>
                        </a:xfrm>
                        <a:prstGeom prst="rect">
                          <a:avLst/>
                        </a:prstGeom>
                        <a:noFill/>
                        <a:ln w="9525">
                          <a:noFill/>
                          <a:miter lim="800000"/>
                          <a:headEnd/>
                          <a:tailEnd/>
                        </a:ln>
                      </wps:spPr>
                      <wps:txbx>
                        <w:txbxContent>
                          <w:p w14:paraId="19B93D41" w14:textId="77777777" w:rsidR="00E24BB7" w:rsidRPr="00AF6E30" w:rsidRDefault="00E24BB7" w:rsidP="00FC4913">
                            <w:pPr>
                              <w:rPr>
                                <w:b/>
                              </w:rPr>
                            </w:pPr>
                            <w:r w:rsidRPr="00AF6E30">
                              <w:rPr>
                                <w:b/>
                              </w:rPr>
                              <w:t>Flujómetro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07149" id="_x0000_t202" coordsize="21600,21600" o:spt="202" path="m,l,21600r21600,l21600,xe">
                <v:stroke joinstyle="miter"/>
                <v:path gradientshapeok="t" o:connecttype="rect"/>
              </v:shapetype>
              <v:shape id="Cuadro de texto 2" o:spid="_x0000_s1026" type="#_x0000_t202" style="position:absolute;left:0;text-align:left;margin-left:19pt;margin-top:4.6pt;width:71.2pt;height:2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" filled="f" stroked="f">
                <v:textbox>
                  <w:txbxContent>
                    <w:p w14:paraId="19B93D41" w14:textId="77777777" w:rsidR="00E24BB7" w:rsidRPr="00AF6E30" w:rsidRDefault="00E24BB7" w:rsidP="00FC4913">
                      <w:pPr>
                        <w:rPr>
                          <w:b/>
                        </w:rPr>
                      </w:pPr>
                      <w:r w:rsidRPr="00AF6E30">
                        <w:rPr>
                          <w:b/>
                        </w:rPr>
                        <w:t>Flujómetro</w:t>
                      </w:r>
                    </w:p>
                  </w:txbxContent>
                </v:textbox>
              </v:shape>
            </w:pict>
          </mc:Fallback>
        </mc:AlternateContent>
      </w:r>
    </w:p>
    <w:p w14:paraId="5A998AEE" w14:textId="70AF4CA8" w:rsidR="00FC4913" w:rsidRDefault="00FC4913" w:rsidP="0031356F">
      <w:pPr>
        <w:tabs>
          <w:tab w:val="left" w:pos="3600"/>
        </w:tabs>
        <w:jc w:val="center"/>
        <w:rPr>
          <w:rFonts w:ascii="Calibri" w:hAnsi="Calibri"/>
          <w:b/>
          <w:sz w:val="20"/>
        </w:rPr>
      </w:pPr>
    </w:p>
    <w:p w14:paraId="4F73C180" w14:textId="77777777" w:rsidR="00FC4913" w:rsidRDefault="00FC4913" w:rsidP="0031356F">
      <w:pPr>
        <w:tabs>
          <w:tab w:val="left" w:pos="3600"/>
        </w:tabs>
        <w:jc w:val="center"/>
        <w:rPr>
          <w:rFonts w:ascii="Calibri" w:hAnsi="Calibri"/>
          <w:b/>
          <w:sz w:val="20"/>
        </w:rPr>
      </w:pPr>
    </w:p>
    <w:p w14:paraId="26D31AB3" w14:textId="77777777" w:rsidR="00FC4913" w:rsidRDefault="00FC4913" w:rsidP="0031356F">
      <w:pPr>
        <w:tabs>
          <w:tab w:val="left" w:pos="3600"/>
        </w:tabs>
        <w:jc w:val="center"/>
        <w:rPr>
          <w:rFonts w:ascii="Calibri" w:hAnsi="Calibri"/>
          <w:b/>
          <w:sz w:val="20"/>
        </w:rPr>
      </w:pPr>
    </w:p>
    <w:p w14:paraId="0BB41EA5" w14:textId="77777777" w:rsidR="00FC4913" w:rsidRDefault="00FC4913" w:rsidP="0031356F">
      <w:pPr>
        <w:tabs>
          <w:tab w:val="left" w:pos="3600"/>
        </w:tabs>
        <w:jc w:val="center"/>
        <w:rPr>
          <w:rFonts w:ascii="Calibri" w:hAnsi="Calibri"/>
          <w:b/>
          <w:sz w:val="20"/>
        </w:rPr>
      </w:pPr>
    </w:p>
    <w:p w14:paraId="18085CB6" w14:textId="77777777" w:rsidR="00FC4913" w:rsidRDefault="00FC4913" w:rsidP="0031356F">
      <w:pPr>
        <w:tabs>
          <w:tab w:val="left" w:pos="3600"/>
        </w:tabs>
        <w:jc w:val="center"/>
        <w:rPr>
          <w:rFonts w:ascii="Calibri" w:hAnsi="Calibri"/>
          <w:b/>
          <w:sz w:val="20"/>
        </w:rPr>
      </w:pPr>
    </w:p>
    <w:p w14:paraId="5328C5F5" w14:textId="4C8BE6CD" w:rsidR="00EF3E09" w:rsidRDefault="0031356F" w:rsidP="001A1B81">
      <w:pPr>
        <w:tabs>
          <w:tab w:val="left" w:pos="3600"/>
        </w:tabs>
      </w:pPr>
      <w:r w:rsidRPr="00703AFD">
        <w:rPr>
          <w:rFonts w:ascii="Calibri" w:hAnsi="Calibri"/>
          <w:b/>
          <w:sz w:val="20"/>
        </w:rPr>
        <w:t xml:space="preserve">Figura 1. </w:t>
      </w:r>
      <w:r w:rsidR="00FC4913">
        <w:rPr>
          <w:rFonts w:ascii="Calibri" w:hAnsi="Calibri"/>
          <w:b/>
          <w:sz w:val="20"/>
        </w:rPr>
        <w:t>Ubicación Flujómetro</w:t>
      </w:r>
      <w:r w:rsidRPr="00703AFD">
        <w:rPr>
          <w:rFonts w:ascii="Calibri" w:hAnsi="Calibri"/>
          <w:b/>
          <w:sz w:val="20"/>
        </w:rPr>
        <w:t>.</w:t>
      </w:r>
      <w:r w:rsidR="00EF3E09">
        <w:br w:type="page"/>
      </w:r>
    </w:p>
    <w:p w14:paraId="5E3F2956" w14:textId="4CDCB416" w:rsidR="0031356F" w:rsidRPr="00703AFD" w:rsidRDefault="004E75C7" w:rsidP="0031356F">
      <w:pPr>
        <w:pStyle w:val="Ttulo1"/>
        <w:numPr>
          <w:ilvl w:val="0"/>
          <w:numId w:val="2"/>
        </w:numPr>
        <w:rPr>
          <w:rFonts w:ascii="Calibri" w:hAnsi="Calibri"/>
          <w:color w:val="000000" w:themeColor="text1"/>
          <w:szCs w:val="22"/>
          <w:lang w:eastAsia="es-ES"/>
        </w:rPr>
      </w:pPr>
      <w:bookmarkStart w:id="4" w:name="_Toc474744043"/>
      <w:bookmarkStart w:id="5" w:name="_Toc56202782"/>
      <w:bookmarkStart w:id="6" w:name="_Toc68795381"/>
      <w:bookmarkStart w:id="7" w:name="_Toc71120682"/>
      <w:bookmarkStart w:id="8" w:name="_Toc134646181"/>
      <w:r w:rsidRPr="00703AFD">
        <w:rPr>
          <w:rFonts w:ascii="Calibri" w:hAnsi="Calibri"/>
          <w:color w:val="000000" w:themeColor="text1"/>
          <w:szCs w:val="22"/>
          <w:lang w:eastAsia="es-ES"/>
        </w:rPr>
        <w:lastRenderedPageBreak/>
        <w:t>OBJETIVO</w:t>
      </w:r>
      <w:bookmarkEnd w:id="4"/>
      <w:bookmarkEnd w:id="5"/>
      <w:bookmarkEnd w:id="6"/>
      <w:bookmarkEnd w:id="7"/>
      <w:bookmarkEnd w:id="8"/>
    </w:p>
    <w:p w14:paraId="7D0BF488" w14:textId="098F1A13" w:rsidR="009B2476" w:rsidRPr="00703AFD" w:rsidRDefault="00D94620" w:rsidP="0031356F">
      <w:pPr>
        <w:spacing w:after="0" w:line="240" w:lineRule="auto"/>
        <w:jc w:val="both"/>
        <w:rPr>
          <w:rFonts w:cs="Calibri"/>
        </w:rPr>
      </w:pPr>
      <w:r w:rsidRPr="00703AFD">
        <w:rPr>
          <w:rFonts w:cs="Calibri"/>
        </w:rPr>
        <w:t xml:space="preserve">El objetivo del presente </w:t>
      </w:r>
      <w:r w:rsidR="006B39F2" w:rsidRPr="00703AFD">
        <w:rPr>
          <w:rFonts w:cs="Calibri"/>
        </w:rPr>
        <w:t xml:space="preserve">informe es realizar el análisis de las mediciones </w:t>
      </w:r>
      <w:r w:rsidR="00931C76">
        <w:rPr>
          <w:rFonts w:cs="Calibri"/>
        </w:rPr>
        <w:t>registradas</w:t>
      </w:r>
      <w:r w:rsidR="00931C76" w:rsidRPr="00703AFD">
        <w:rPr>
          <w:rFonts w:cs="Calibri"/>
        </w:rPr>
        <w:t xml:space="preserve"> </w:t>
      </w:r>
      <w:r w:rsidR="00EF3E09">
        <w:rPr>
          <w:rFonts w:cs="Calibri"/>
        </w:rPr>
        <w:t xml:space="preserve">durante el mes de </w:t>
      </w:r>
      <w:r w:rsidR="0086143E">
        <w:rPr>
          <w:rFonts w:cs="Calibri"/>
        </w:rPr>
        <w:t>Octubre</w:t>
      </w:r>
      <w:r w:rsidR="00343946">
        <w:rPr>
          <w:rFonts w:cs="Calibri"/>
        </w:rPr>
        <w:t xml:space="preserve"> 2023</w:t>
      </w:r>
      <w:r w:rsidR="006B39F2" w:rsidRPr="00703AFD">
        <w:rPr>
          <w:rFonts w:cs="Calibri"/>
        </w:rPr>
        <w:t xml:space="preserve">, para verificar el cumplimiento del </w:t>
      </w:r>
      <w:r w:rsidR="009B2476" w:rsidRPr="00703AFD">
        <w:rPr>
          <w:rFonts w:cs="Calibri"/>
          <w:color w:val="000000" w:themeColor="text1"/>
        </w:rPr>
        <w:t xml:space="preserve">compromiso </w:t>
      </w:r>
      <w:r w:rsidR="00C83C7E">
        <w:rPr>
          <w:rFonts w:cs="Calibri"/>
          <w:color w:val="000000" w:themeColor="text1"/>
        </w:rPr>
        <w:t xml:space="preserve">establecido en </w:t>
      </w:r>
      <w:r w:rsidR="00344CD8">
        <w:rPr>
          <w:rFonts w:cs="Calibri"/>
          <w:color w:val="000000" w:themeColor="text1"/>
        </w:rPr>
        <w:t>la medida H-01 antes descrita</w:t>
      </w:r>
      <w:r w:rsidR="009B2476" w:rsidRPr="00703AFD">
        <w:rPr>
          <w:rFonts w:cs="Calibri"/>
        </w:rPr>
        <w:t>.</w:t>
      </w:r>
    </w:p>
    <w:p w14:paraId="1B6B0C9F" w14:textId="77777777" w:rsidR="00AF6E30" w:rsidRPr="00703AFD" w:rsidRDefault="00AF6E30" w:rsidP="00A60B36">
      <w:pPr>
        <w:tabs>
          <w:tab w:val="left" w:pos="2925"/>
        </w:tabs>
        <w:spacing w:after="0" w:line="240" w:lineRule="auto"/>
        <w:jc w:val="both"/>
        <w:rPr>
          <w:rFonts w:cs="Calibri"/>
        </w:rPr>
      </w:pPr>
    </w:p>
    <w:p w14:paraId="66B4E82D" w14:textId="77777777" w:rsidR="00341F2A" w:rsidRPr="00703AFD" w:rsidRDefault="009F59A9" w:rsidP="00627E4B">
      <w:pPr>
        <w:pStyle w:val="Ttulo1"/>
        <w:numPr>
          <w:ilvl w:val="0"/>
          <w:numId w:val="2"/>
        </w:numPr>
        <w:rPr>
          <w:rFonts w:ascii="Calibri" w:hAnsi="Calibri"/>
          <w:szCs w:val="22"/>
          <w:lang w:eastAsia="es-ES"/>
        </w:rPr>
      </w:pPr>
      <w:bookmarkStart w:id="9" w:name="_Toc68795382"/>
      <w:bookmarkStart w:id="10" w:name="_Toc71120683"/>
      <w:bookmarkStart w:id="11" w:name="_Toc134646182"/>
      <w:r w:rsidRPr="00703AFD">
        <w:rPr>
          <w:rFonts w:ascii="Calibri" w:hAnsi="Calibri"/>
          <w:szCs w:val="22"/>
          <w:lang w:eastAsia="es-ES"/>
        </w:rPr>
        <w:t>DESARROLLO</w:t>
      </w:r>
      <w:bookmarkEnd w:id="9"/>
      <w:bookmarkEnd w:id="10"/>
      <w:bookmarkEnd w:id="11"/>
    </w:p>
    <w:p w14:paraId="25CC5AD6" w14:textId="353FE4FA" w:rsidR="009F59A9" w:rsidRPr="001A1B81" w:rsidRDefault="000A46AA" w:rsidP="001A1B81">
      <w:pPr>
        <w:spacing w:after="0" w:line="240" w:lineRule="auto"/>
        <w:jc w:val="both"/>
        <w:rPr>
          <w:rFonts w:ascii="Calibri" w:hAnsi="Calibri"/>
          <w:b/>
          <w:lang w:eastAsia="es-ES"/>
        </w:rPr>
      </w:pPr>
      <w:bookmarkStart w:id="12" w:name="_Toc68795383"/>
      <w:bookmarkStart w:id="13" w:name="_Toc71120684"/>
      <w:r w:rsidRPr="001A1B81">
        <w:rPr>
          <w:rFonts w:ascii="Calibri" w:hAnsi="Calibri"/>
          <w:b/>
          <w:lang w:eastAsia="es-ES"/>
        </w:rPr>
        <w:t>3</w:t>
      </w:r>
      <w:r w:rsidR="009F59A9" w:rsidRPr="001A1B81">
        <w:rPr>
          <w:rFonts w:ascii="Calibri" w:hAnsi="Calibri"/>
          <w:b/>
          <w:lang w:eastAsia="es-ES"/>
        </w:rPr>
        <w:t>.1 Descripción</w:t>
      </w:r>
      <w:bookmarkEnd w:id="12"/>
      <w:r w:rsidR="003C128B" w:rsidRPr="001A1B81">
        <w:rPr>
          <w:rFonts w:ascii="Calibri" w:hAnsi="Calibri"/>
          <w:b/>
          <w:lang w:eastAsia="es-ES"/>
        </w:rPr>
        <w:t xml:space="preserve"> del flujómetro</w:t>
      </w:r>
      <w:bookmarkEnd w:id="13"/>
    </w:p>
    <w:p w14:paraId="52222984" w14:textId="77777777" w:rsidR="00C83C7E" w:rsidRPr="00FC4913" w:rsidRDefault="00C83C7E" w:rsidP="00C83C7E">
      <w:pPr>
        <w:spacing w:after="0" w:line="240" w:lineRule="auto"/>
        <w:jc w:val="both"/>
        <w:rPr>
          <w:rFonts w:ascii="Calibri" w:eastAsia="Times New Roman" w:hAnsi="Calibri" w:cs="Times New Roman"/>
          <w:bCs/>
          <w:spacing w:val="-3"/>
          <w:szCs w:val="20"/>
          <w:lang w:val="es-ES_tradnl" w:eastAsia="es-ES"/>
        </w:rPr>
      </w:pPr>
      <w:bookmarkStart w:id="14" w:name="_Toc474744045"/>
      <w:r w:rsidRPr="00FC4913">
        <w:rPr>
          <w:rFonts w:ascii="Calibri" w:eastAsia="Times New Roman" w:hAnsi="Calibri" w:cs="Times New Roman"/>
          <w:bCs/>
          <w:spacing w:val="-3"/>
          <w:szCs w:val="20"/>
          <w:lang w:val="es-ES_tradnl" w:eastAsia="es-ES"/>
        </w:rPr>
        <w:t xml:space="preserve">El flujómetro instalado es un </w:t>
      </w:r>
      <w:proofErr w:type="spellStart"/>
      <w:r w:rsidRPr="00FC4913">
        <w:rPr>
          <w:rFonts w:ascii="Calibri" w:eastAsia="Times New Roman" w:hAnsi="Calibri" w:cs="Times New Roman"/>
          <w:bCs/>
          <w:spacing w:val="-3"/>
          <w:szCs w:val="20"/>
          <w:lang w:val="es-ES_tradnl" w:eastAsia="es-ES"/>
        </w:rPr>
        <w:t>Woltex</w:t>
      </w:r>
      <w:proofErr w:type="spellEnd"/>
      <w:r w:rsidRPr="00FC4913">
        <w:rPr>
          <w:rFonts w:ascii="Calibri" w:eastAsia="Times New Roman" w:hAnsi="Calibri" w:cs="Times New Roman"/>
          <w:bCs/>
          <w:spacing w:val="-3"/>
          <w:szCs w:val="20"/>
          <w:lang w:val="es-ES_tradnl" w:eastAsia="es-ES"/>
        </w:rPr>
        <w:t xml:space="preserve"> M, que corresponde a un medidor </w:t>
      </w:r>
      <w:proofErr w:type="spellStart"/>
      <w:r w:rsidRPr="00FC4913">
        <w:rPr>
          <w:rFonts w:ascii="Calibri" w:eastAsia="Times New Roman" w:hAnsi="Calibri" w:cs="Times New Roman"/>
          <w:bCs/>
          <w:spacing w:val="-3"/>
          <w:szCs w:val="20"/>
          <w:lang w:val="es-ES_tradnl" w:eastAsia="es-ES"/>
        </w:rPr>
        <w:t>Woltmann</w:t>
      </w:r>
      <w:proofErr w:type="spellEnd"/>
      <w:r w:rsidRPr="00FC4913">
        <w:rPr>
          <w:rFonts w:ascii="Calibri" w:eastAsia="Times New Roman" w:hAnsi="Calibri" w:cs="Times New Roman"/>
          <w:bCs/>
          <w:spacing w:val="-3"/>
          <w:szCs w:val="20"/>
          <w:lang w:val="es-ES_tradnl" w:eastAsia="es-ES"/>
        </w:rPr>
        <w:t xml:space="preserve"> horizontal de diámetro nominal (DN) 200 mm o 8 pulgadas.</w:t>
      </w:r>
    </w:p>
    <w:p w14:paraId="039F7D81" w14:textId="0ECD2FB4" w:rsidR="00C83C7E" w:rsidRPr="00FC4913" w:rsidRDefault="00204625"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Dado</w:t>
      </w:r>
      <w:r w:rsidR="00C83C7E" w:rsidRPr="00FC4913">
        <w:rPr>
          <w:rFonts w:ascii="Calibri" w:eastAsia="Times New Roman" w:hAnsi="Calibri" w:cs="Times New Roman"/>
          <w:bCs/>
          <w:spacing w:val="-3"/>
          <w:szCs w:val="20"/>
          <w:lang w:val="es-ES_tradnl" w:eastAsia="es-ES"/>
        </w:rPr>
        <w:t xml:space="preserve"> su rango de medición extendido</w:t>
      </w:r>
      <w:r w:rsidRPr="00FC4913">
        <w:rPr>
          <w:rFonts w:ascii="Calibri" w:eastAsia="Times New Roman" w:hAnsi="Calibri" w:cs="Times New Roman"/>
          <w:bCs/>
          <w:spacing w:val="-3"/>
          <w:szCs w:val="20"/>
          <w:lang w:val="es-ES_tradnl" w:eastAsia="es-ES"/>
        </w:rPr>
        <w:t>,</w:t>
      </w:r>
      <w:r w:rsidR="00C83C7E" w:rsidRPr="00FC4913">
        <w:rPr>
          <w:rFonts w:ascii="Calibri" w:eastAsia="Times New Roman" w:hAnsi="Calibri" w:cs="Times New Roman"/>
          <w:bCs/>
          <w:spacing w:val="-3"/>
          <w:szCs w:val="20"/>
          <w:lang w:val="es-ES_tradnl" w:eastAsia="es-ES"/>
        </w:rPr>
        <w:t xml:space="preserve"> está diseñado para cubrir todas las aplicaciones que requieren una alta confiabilidad y precisión.</w:t>
      </w:r>
    </w:p>
    <w:p w14:paraId="189E7B75" w14:textId="5EDBA4CD" w:rsidR="00C22DE5" w:rsidRPr="00FC4913" w:rsidRDefault="00C83C7E"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 xml:space="preserve">Este flujómetro está disponible en varias longitudes y tipos de conexión, sus mecanismos intercambiables permiten una fácil mantención sin necesidad de recalibración, además de una fácil lectura </w:t>
      </w:r>
      <w:r w:rsidR="00204625" w:rsidRPr="00FC4913">
        <w:rPr>
          <w:rFonts w:ascii="Calibri" w:eastAsia="Times New Roman" w:hAnsi="Calibri" w:cs="Times New Roman"/>
          <w:bCs/>
          <w:spacing w:val="-3"/>
          <w:szCs w:val="20"/>
          <w:lang w:val="es-ES_tradnl" w:eastAsia="es-ES"/>
        </w:rPr>
        <w:t>a</w:t>
      </w:r>
      <w:r w:rsidR="002A3CE4" w:rsidRPr="00FC4913">
        <w:rPr>
          <w:rFonts w:ascii="Calibri" w:eastAsia="Times New Roman" w:hAnsi="Calibri" w:cs="Times New Roman"/>
          <w:bCs/>
          <w:spacing w:val="-3"/>
          <w:szCs w:val="20"/>
          <w:lang w:val="es-ES_tradnl" w:eastAsia="es-ES"/>
        </w:rPr>
        <w:t>ú</w:t>
      </w:r>
      <w:r w:rsidR="00204625" w:rsidRPr="00FC4913">
        <w:rPr>
          <w:rFonts w:ascii="Calibri" w:eastAsia="Times New Roman" w:hAnsi="Calibri" w:cs="Times New Roman"/>
          <w:bCs/>
          <w:spacing w:val="-3"/>
          <w:szCs w:val="20"/>
          <w:lang w:val="es-ES_tradnl" w:eastAsia="es-ES"/>
        </w:rPr>
        <w:t xml:space="preserve">n </w:t>
      </w:r>
      <w:r w:rsidRPr="00FC4913">
        <w:rPr>
          <w:rFonts w:ascii="Calibri" w:eastAsia="Times New Roman" w:hAnsi="Calibri" w:cs="Times New Roman"/>
          <w:bCs/>
          <w:spacing w:val="-3"/>
          <w:szCs w:val="20"/>
          <w:lang w:val="es-ES_tradnl" w:eastAsia="es-ES"/>
        </w:rPr>
        <w:t>en los ambientes más difíciles (</w:t>
      </w:r>
      <w:proofErr w:type="spellStart"/>
      <w:r w:rsidRPr="00FC4913">
        <w:rPr>
          <w:rFonts w:ascii="Calibri" w:eastAsia="Times New Roman" w:hAnsi="Calibri" w:cs="Times New Roman"/>
          <w:bCs/>
          <w:spacing w:val="-3"/>
          <w:szCs w:val="20"/>
          <w:lang w:val="es-ES_tradnl" w:eastAsia="es-ES"/>
        </w:rPr>
        <w:t>ej</w:t>
      </w:r>
      <w:proofErr w:type="spellEnd"/>
      <w:r w:rsidRPr="00FC4913">
        <w:rPr>
          <w:rFonts w:ascii="Calibri" w:eastAsia="Times New Roman" w:hAnsi="Calibri" w:cs="Times New Roman"/>
          <w:bCs/>
          <w:spacing w:val="-3"/>
          <w:szCs w:val="20"/>
          <w:lang w:val="es-ES_tradnl" w:eastAsia="es-ES"/>
        </w:rPr>
        <w:t xml:space="preserve">: pozos inundados) </w:t>
      </w:r>
      <w:r w:rsidR="00344CD8">
        <w:rPr>
          <w:rFonts w:ascii="Calibri" w:eastAsia="Times New Roman" w:hAnsi="Calibri" w:cs="Times New Roman"/>
          <w:bCs/>
          <w:spacing w:val="-3"/>
          <w:szCs w:val="20"/>
          <w:lang w:val="es-ES_tradnl" w:eastAsia="es-ES"/>
        </w:rPr>
        <w:t xml:space="preserve">y </w:t>
      </w:r>
      <w:r w:rsidRPr="00FC4913">
        <w:rPr>
          <w:rFonts w:ascii="Calibri" w:eastAsia="Times New Roman" w:hAnsi="Calibri" w:cs="Times New Roman"/>
          <w:bCs/>
          <w:spacing w:val="-3"/>
          <w:szCs w:val="20"/>
          <w:lang w:val="es-ES_tradnl" w:eastAsia="es-ES"/>
        </w:rPr>
        <w:t>es asegurada por un registrador orientable sellado herméticamente (totalizador en cobre y vidrio mineral).</w:t>
      </w:r>
    </w:p>
    <w:p w14:paraId="7CD50DEC" w14:textId="77777777" w:rsidR="00CE7C07" w:rsidRPr="00FC4913" w:rsidRDefault="00CE7C07" w:rsidP="00C83C7E">
      <w:pPr>
        <w:spacing w:after="0" w:line="240" w:lineRule="auto"/>
        <w:jc w:val="both"/>
        <w:rPr>
          <w:rFonts w:ascii="Calibri" w:hAnsi="Calibri"/>
          <w:lang w:eastAsia="es-ES"/>
        </w:rPr>
      </w:pPr>
    </w:p>
    <w:p w14:paraId="0DF39C6D" w14:textId="0991E72B" w:rsidR="00C22DE5" w:rsidRPr="001A1B81" w:rsidRDefault="000A46AA" w:rsidP="001A1B81">
      <w:pPr>
        <w:spacing w:after="0" w:line="240" w:lineRule="auto"/>
        <w:jc w:val="both"/>
        <w:rPr>
          <w:rFonts w:ascii="Calibri" w:hAnsi="Calibri"/>
          <w:b/>
          <w:lang w:eastAsia="es-ES"/>
        </w:rPr>
      </w:pPr>
      <w:bookmarkStart w:id="15" w:name="_Toc71120685"/>
      <w:r w:rsidRPr="001A1B81">
        <w:rPr>
          <w:rFonts w:ascii="Calibri" w:hAnsi="Calibri"/>
          <w:b/>
          <w:lang w:eastAsia="es-ES"/>
        </w:rPr>
        <w:t>3</w:t>
      </w:r>
      <w:r w:rsidR="00C22DE5" w:rsidRPr="001A1B81">
        <w:rPr>
          <w:rFonts w:ascii="Calibri" w:hAnsi="Calibri"/>
          <w:b/>
          <w:lang w:eastAsia="es-ES"/>
        </w:rPr>
        <w:t>.2 Principio de trabajo flujómetro</w:t>
      </w:r>
      <w:bookmarkEnd w:id="15"/>
    </w:p>
    <w:p w14:paraId="767A6A89" w14:textId="2B4E2D22" w:rsidR="00C22DE5" w:rsidRPr="00A33182" w:rsidRDefault="00C22DE5" w:rsidP="00A33182">
      <w:pPr>
        <w:spacing w:after="0" w:line="240" w:lineRule="auto"/>
        <w:jc w:val="both"/>
        <w:rPr>
          <w:rFonts w:ascii="Calibri" w:eastAsia="Times New Roman" w:hAnsi="Calibri" w:cs="Times New Roman"/>
          <w:bCs/>
          <w:spacing w:val="-3"/>
          <w:szCs w:val="20"/>
          <w:lang w:val="es-ES_tradnl" w:eastAsia="es-ES"/>
        </w:rPr>
      </w:pPr>
      <w:bookmarkStart w:id="16" w:name="_Toc71120686"/>
      <w:bookmarkStart w:id="17" w:name="_Toc75434087"/>
      <w:r w:rsidRPr="00A33182">
        <w:rPr>
          <w:rFonts w:ascii="Calibri" w:eastAsia="Times New Roman" w:hAnsi="Calibri" w:cs="Times New Roman"/>
          <w:bCs/>
          <w:spacing w:val="-3"/>
          <w:szCs w:val="20"/>
          <w:lang w:val="es-ES_tradnl" w:eastAsia="es-ES"/>
        </w:rPr>
        <w:t>La velocidad del agua hace girar una hélice horizontal. La forma especial de su cojinete interno y externo contrarresta el empuje natural aplicado en el propulsor, previniendo el desgaste prematuro del pivote posterior de la turbina. Este balance hidrodinámico fue originalmente patentado para todos los</w:t>
      </w:r>
      <w:r w:rsidR="007C1F3B" w:rsidRPr="00A33182">
        <w:rPr>
          <w:rFonts w:ascii="Calibri" w:eastAsia="Times New Roman" w:hAnsi="Calibri" w:cs="Times New Roman"/>
          <w:bCs/>
          <w:spacing w:val="-3"/>
          <w:szCs w:val="20"/>
          <w:lang w:val="es-ES_tradnl" w:eastAsia="es-ES"/>
        </w:rPr>
        <w:t xml:space="preserve"> </w:t>
      </w:r>
      <w:proofErr w:type="spellStart"/>
      <w:r w:rsidR="007C1F3B" w:rsidRPr="00A33182">
        <w:rPr>
          <w:rFonts w:ascii="Calibri" w:eastAsia="Times New Roman" w:hAnsi="Calibri" w:cs="Times New Roman"/>
          <w:bCs/>
          <w:spacing w:val="-3"/>
          <w:szCs w:val="20"/>
          <w:lang w:val="es-ES_tradnl" w:eastAsia="es-ES"/>
        </w:rPr>
        <w:t>flujómetros</w:t>
      </w:r>
      <w:proofErr w:type="spellEnd"/>
      <w:r w:rsidRPr="00A33182">
        <w:rPr>
          <w:rFonts w:ascii="Calibri" w:eastAsia="Times New Roman" w:hAnsi="Calibri" w:cs="Times New Roman"/>
          <w:bCs/>
          <w:spacing w:val="-3"/>
          <w:szCs w:val="20"/>
          <w:lang w:val="es-ES_tradnl" w:eastAsia="es-ES"/>
        </w:rPr>
        <w:t xml:space="preserve">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en 1985 y aún sigue distinguiéndose por su durabilidad. Esto resulta en un medidor que resiste altos caudales sostenidos sin afectar la precisión en caudales bajos.</w:t>
      </w:r>
      <w:bookmarkEnd w:id="16"/>
      <w:bookmarkEnd w:id="17"/>
    </w:p>
    <w:p w14:paraId="1974BCDE" w14:textId="34762FBE" w:rsidR="00661621" w:rsidRPr="00A33182" w:rsidRDefault="00C83C7E" w:rsidP="00A33182">
      <w:pPr>
        <w:spacing w:after="0" w:line="240" w:lineRule="auto"/>
        <w:jc w:val="both"/>
        <w:rPr>
          <w:rFonts w:ascii="Calibri" w:eastAsia="Times New Roman" w:hAnsi="Calibri" w:cs="Times New Roman"/>
          <w:bCs/>
          <w:spacing w:val="-3"/>
          <w:szCs w:val="20"/>
          <w:lang w:val="es-ES_tradnl" w:eastAsia="es-ES"/>
        </w:rPr>
      </w:pPr>
      <w:bookmarkStart w:id="18" w:name="_Toc75434088"/>
      <w:r w:rsidRPr="00A33182">
        <w:rPr>
          <w:rFonts w:ascii="Calibri" w:eastAsia="Times New Roman" w:hAnsi="Calibri" w:cs="Times New Roman"/>
          <w:bCs/>
          <w:spacing w:val="-3"/>
          <w:szCs w:val="20"/>
          <w:lang w:val="es-ES_tradnl" w:eastAsia="es-ES"/>
        </w:rPr>
        <w:t xml:space="preserve">Esto permite al </w:t>
      </w:r>
      <w:r w:rsidR="007C1F3B" w:rsidRPr="00A33182">
        <w:rPr>
          <w:rFonts w:ascii="Calibri" w:eastAsia="Times New Roman" w:hAnsi="Calibri" w:cs="Times New Roman"/>
          <w:bCs/>
          <w:spacing w:val="-3"/>
          <w:szCs w:val="20"/>
          <w:lang w:val="es-ES_tradnl" w:eastAsia="es-ES"/>
        </w:rPr>
        <w:t xml:space="preserve">flujómetro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estar aprobado conforme a las recomendaciones de CEE/ISO con un rango de caudal nominal extendido. La rotación de la turbina es transferida al registrador mediante un acople magnético directo. El cuerpo de hierro está protegido contra los efectos de la corrosión por una cubierta de pintura </w:t>
      </w:r>
      <w:proofErr w:type="spellStart"/>
      <w:r w:rsidRPr="00A33182">
        <w:rPr>
          <w:rFonts w:ascii="Calibri" w:eastAsia="Times New Roman" w:hAnsi="Calibri" w:cs="Times New Roman"/>
          <w:bCs/>
          <w:spacing w:val="-3"/>
          <w:szCs w:val="20"/>
          <w:lang w:val="es-ES_tradnl" w:eastAsia="es-ES"/>
        </w:rPr>
        <w:t>epoxy</w:t>
      </w:r>
      <w:proofErr w:type="spellEnd"/>
      <w:r w:rsidRPr="00A33182">
        <w:rPr>
          <w:rFonts w:ascii="Calibri" w:eastAsia="Times New Roman" w:hAnsi="Calibri" w:cs="Times New Roman"/>
          <w:bCs/>
          <w:spacing w:val="-3"/>
          <w:szCs w:val="20"/>
          <w:lang w:val="es-ES_tradnl" w:eastAsia="es-ES"/>
        </w:rPr>
        <w:t xml:space="preserve"> altamente durable. El sellado hermético del registrador de cobre y vidrio mineral garantiza la lectura y la integridad del indicador en ambientes hostiles (zonas geográficas extremas, otras intervenciones, etc.).</w:t>
      </w:r>
      <w:bookmarkEnd w:id="18"/>
    </w:p>
    <w:p w14:paraId="05B60E33" w14:textId="28550F30" w:rsidR="00A33182" w:rsidRPr="00826F69" w:rsidRDefault="00A33182" w:rsidP="00A33182">
      <w:pPr>
        <w:spacing w:after="0" w:line="240" w:lineRule="auto"/>
        <w:jc w:val="both"/>
        <w:rPr>
          <w:rFonts w:ascii="Calibri" w:eastAsia="Times New Roman" w:hAnsi="Calibri" w:cs="Times New Roman"/>
          <w:bCs/>
          <w:spacing w:val="-3"/>
          <w:szCs w:val="20"/>
          <w:lang w:val="es-ES_tradnl" w:eastAsia="es-ES"/>
        </w:rPr>
      </w:pPr>
    </w:p>
    <w:p w14:paraId="73B06308" w14:textId="7B6DF1BD" w:rsidR="0029477E" w:rsidRPr="001A1B81" w:rsidRDefault="000A46AA" w:rsidP="001A1B81">
      <w:pPr>
        <w:spacing w:after="0" w:line="240" w:lineRule="auto"/>
        <w:jc w:val="both"/>
        <w:rPr>
          <w:rFonts w:ascii="Calibri" w:hAnsi="Calibri"/>
          <w:b/>
          <w:lang w:eastAsia="es-ES"/>
        </w:rPr>
      </w:pPr>
      <w:bookmarkStart w:id="19" w:name="_Toc68795385"/>
      <w:bookmarkStart w:id="20" w:name="_Toc71120689"/>
      <w:bookmarkStart w:id="21" w:name="_Toc56202784"/>
      <w:r w:rsidRPr="001A1B81">
        <w:rPr>
          <w:rFonts w:ascii="Calibri" w:hAnsi="Calibri"/>
          <w:b/>
          <w:lang w:eastAsia="es-ES"/>
        </w:rPr>
        <w:t>3</w:t>
      </w:r>
      <w:r w:rsidR="0029477E" w:rsidRPr="001A1B81">
        <w:rPr>
          <w:rFonts w:ascii="Calibri" w:hAnsi="Calibri"/>
          <w:b/>
          <w:lang w:eastAsia="es-ES"/>
        </w:rPr>
        <w:t xml:space="preserve">.3. </w:t>
      </w:r>
      <w:bookmarkEnd w:id="19"/>
      <w:bookmarkEnd w:id="20"/>
      <w:r w:rsidR="00FB77C8" w:rsidRPr="001A1B81">
        <w:rPr>
          <w:rFonts w:ascii="Calibri" w:hAnsi="Calibri"/>
          <w:b/>
          <w:lang w:eastAsia="es-ES"/>
        </w:rPr>
        <w:t>Lectura del flujómetro</w:t>
      </w:r>
    </w:p>
    <w:p w14:paraId="3B941CE4" w14:textId="217D7A1C" w:rsidR="0086619A" w:rsidRPr="00FC4913" w:rsidRDefault="00FB77C8" w:rsidP="0086619A">
      <w:pPr>
        <w:spacing w:after="0" w:line="240" w:lineRule="auto"/>
        <w:jc w:val="both"/>
        <w:rPr>
          <w:lang w:val="es-ES_tradnl" w:eastAsia="es-ES"/>
        </w:rPr>
      </w:pPr>
      <w:r w:rsidRPr="00FC4913">
        <w:rPr>
          <w:lang w:val="es-ES_tradnl" w:eastAsia="es-ES"/>
        </w:rPr>
        <w:t xml:space="preserve">Considerando que el flujómetro es del tipo totalizador, la </w:t>
      </w:r>
      <w:r w:rsidR="00C83C7E" w:rsidRPr="00FC4913">
        <w:rPr>
          <w:lang w:val="es-ES_tradnl" w:eastAsia="es-ES"/>
        </w:rPr>
        <w:t xml:space="preserve">medición se realiza </w:t>
      </w:r>
      <w:r w:rsidRPr="00FC4913">
        <w:rPr>
          <w:lang w:val="es-ES_tradnl" w:eastAsia="es-ES"/>
        </w:rPr>
        <w:t xml:space="preserve">todos los días a </w:t>
      </w:r>
      <w:r w:rsidR="009F2AF7" w:rsidRPr="00FC4913">
        <w:rPr>
          <w:lang w:val="es-ES_tradnl" w:eastAsia="es-ES"/>
        </w:rPr>
        <w:t>las 08:00 h</w:t>
      </w:r>
      <w:r w:rsidR="0086619A" w:rsidRPr="00FC4913">
        <w:rPr>
          <w:lang w:val="es-ES_tradnl" w:eastAsia="es-ES"/>
        </w:rPr>
        <w:t>. La diferencia de lecturas obtenidas entre un día con respecto a la del día anterior</w:t>
      </w:r>
      <w:r w:rsidR="00EA6268">
        <w:rPr>
          <w:lang w:val="es-ES_tradnl" w:eastAsia="es-ES"/>
        </w:rPr>
        <w:t>, ambos a las 08:00 h</w:t>
      </w:r>
      <w:r w:rsidR="0086619A" w:rsidRPr="00FC4913">
        <w:rPr>
          <w:lang w:val="es-ES_tradnl" w:eastAsia="es-ES"/>
        </w:rPr>
        <w:t>, dividido por los segundos totales en un día (86.400)</w:t>
      </w:r>
      <w:r w:rsidR="00767972">
        <w:rPr>
          <w:lang w:val="es-ES_tradnl" w:eastAsia="es-ES"/>
        </w:rPr>
        <w:t xml:space="preserve"> y </w:t>
      </w:r>
      <w:r w:rsidR="00EA6268">
        <w:rPr>
          <w:lang w:val="es-ES_tradnl" w:eastAsia="es-ES"/>
        </w:rPr>
        <w:t>multiplicado</w:t>
      </w:r>
      <w:r w:rsidR="00767972">
        <w:rPr>
          <w:lang w:val="es-ES_tradnl" w:eastAsia="es-ES"/>
        </w:rPr>
        <w:t xml:space="preserve"> por 1000,</w:t>
      </w:r>
      <w:r w:rsidR="0086619A" w:rsidRPr="00FC4913">
        <w:rPr>
          <w:lang w:val="es-ES_tradnl" w:eastAsia="es-ES"/>
        </w:rPr>
        <w:t xml:space="preserve"> entrega el caudal </w:t>
      </w:r>
      <w:r w:rsidR="00EA6268">
        <w:rPr>
          <w:lang w:val="es-ES_tradnl" w:eastAsia="es-ES"/>
        </w:rPr>
        <w:t>medio</w:t>
      </w:r>
      <w:r w:rsidR="0086619A" w:rsidRPr="00FC4913">
        <w:rPr>
          <w:lang w:val="es-ES_tradnl" w:eastAsia="es-ES"/>
        </w:rPr>
        <w:t xml:space="preserve"> diario en (l/s).</w:t>
      </w:r>
      <w:r w:rsidR="00767972">
        <w:rPr>
          <w:lang w:val="es-ES_tradnl" w:eastAsia="es-ES"/>
        </w:rPr>
        <w:t xml:space="preserve"> Además, </w:t>
      </w:r>
      <w:r w:rsidR="00767972" w:rsidRPr="00FC4913">
        <w:rPr>
          <w:lang w:val="es-ES_tradnl" w:eastAsia="es-ES"/>
        </w:rPr>
        <w:t xml:space="preserve">se verifica el funcionamiento </w:t>
      </w:r>
      <w:r w:rsidR="00767972">
        <w:rPr>
          <w:lang w:val="es-ES_tradnl" w:eastAsia="es-ES"/>
        </w:rPr>
        <w:t xml:space="preserve">del medidor </w:t>
      </w:r>
      <w:r w:rsidR="00767972" w:rsidRPr="00FC4913">
        <w:rPr>
          <w:lang w:val="es-ES_tradnl" w:eastAsia="es-ES"/>
        </w:rPr>
        <w:t>diariamente a las 08:00, 13:00 y 18:00 h</w:t>
      </w:r>
      <w:r w:rsidR="00767972">
        <w:rPr>
          <w:lang w:val="es-ES_tradnl" w:eastAsia="es-ES"/>
        </w:rPr>
        <w:t>, siempre que la condición climática lo permita.</w:t>
      </w:r>
    </w:p>
    <w:p w14:paraId="4252B8C1" w14:textId="50E0A01D" w:rsidR="00AA2989" w:rsidRDefault="0086619A" w:rsidP="00C83C7E">
      <w:pPr>
        <w:spacing w:after="0" w:line="240" w:lineRule="auto"/>
        <w:jc w:val="both"/>
        <w:rPr>
          <w:rFonts w:ascii="Calibri" w:hAnsi="Calibri"/>
          <w:lang w:eastAsia="es-ES"/>
        </w:rPr>
      </w:pPr>
      <w:r w:rsidRPr="00FC4913">
        <w:rPr>
          <w:lang w:val="es-ES_tradnl" w:eastAsia="es-ES"/>
        </w:rPr>
        <w:t xml:space="preserve">Esta actividad </w:t>
      </w:r>
      <w:r w:rsidR="00C83C7E" w:rsidRPr="00FC4913">
        <w:rPr>
          <w:lang w:val="es-ES_tradnl" w:eastAsia="es-ES"/>
        </w:rPr>
        <w:t xml:space="preserve">se lleva a cabo bajo el </w:t>
      </w:r>
      <w:r w:rsidR="00C83C7E" w:rsidRPr="00D407EC">
        <w:rPr>
          <w:lang w:val="es-ES_tradnl" w:eastAsia="es-ES"/>
        </w:rPr>
        <w:t>contrato N° 4</w:t>
      </w:r>
      <w:r w:rsidR="00826F69" w:rsidRPr="00D407EC">
        <w:rPr>
          <w:lang w:val="es-ES_tradnl" w:eastAsia="es-ES"/>
        </w:rPr>
        <w:t>600023270</w:t>
      </w:r>
      <w:r w:rsidR="00C83C7E" w:rsidRPr="00D407EC">
        <w:rPr>
          <w:lang w:val="es-ES_tradnl" w:eastAsia="es-ES"/>
        </w:rPr>
        <w:t xml:space="preserve"> “</w:t>
      </w:r>
      <w:r w:rsidR="00082742" w:rsidRPr="00082742">
        <w:rPr>
          <w:lang w:val="es-ES_tradnl" w:eastAsia="es-ES"/>
        </w:rPr>
        <w:t>Servicio operación y mantenimiento industrial y control de calidad de hormigones, áridos y otros</w:t>
      </w:r>
      <w:r w:rsidR="00C83C7E" w:rsidRPr="00D407EC">
        <w:rPr>
          <w:lang w:val="es-ES_tradnl" w:eastAsia="es-ES"/>
        </w:rPr>
        <w:t>”</w:t>
      </w:r>
      <w:r w:rsidR="00C83C7E" w:rsidRPr="00FC4913">
        <w:rPr>
          <w:lang w:val="es-ES_tradnl" w:eastAsia="es-ES"/>
        </w:rPr>
        <w:t xml:space="preserve"> de la Superintendencia de Aguas y Relaves,</w:t>
      </w:r>
      <w:r w:rsidR="00826F69">
        <w:rPr>
          <w:lang w:val="es-ES_tradnl" w:eastAsia="es-ES"/>
        </w:rPr>
        <w:t xml:space="preserve"> con la</w:t>
      </w:r>
      <w:r w:rsidR="00C83C7E" w:rsidRPr="00FC4913">
        <w:rPr>
          <w:lang w:val="es-ES_tradnl" w:eastAsia="es-ES"/>
        </w:rPr>
        <w:t xml:space="preserve"> </w:t>
      </w:r>
      <w:r w:rsidR="00CE7C07">
        <w:rPr>
          <w:lang w:val="es-ES_tradnl" w:eastAsia="es-ES"/>
        </w:rPr>
        <w:t>empresa SALFA Mantenciones.</w:t>
      </w:r>
      <w:r w:rsidR="00D979BF">
        <w:rPr>
          <w:lang w:val="es-ES_tradnl" w:eastAsia="es-ES"/>
        </w:rPr>
        <w:t xml:space="preserve"> </w:t>
      </w:r>
      <w:r w:rsidR="00C83C7E" w:rsidRPr="00FC4913">
        <w:rPr>
          <w:lang w:val="es-ES_tradnl" w:eastAsia="es-ES"/>
        </w:rPr>
        <w:t xml:space="preserve">El personal </w:t>
      </w:r>
      <w:r w:rsidR="00204625" w:rsidRPr="00FC4913">
        <w:rPr>
          <w:lang w:val="es-ES_tradnl" w:eastAsia="es-ES"/>
        </w:rPr>
        <w:t xml:space="preserve">que </w:t>
      </w:r>
      <w:r w:rsidR="00C83C7E" w:rsidRPr="00FC4913">
        <w:rPr>
          <w:lang w:val="es-ES_tradnl" w:eastAsia="es-ES"/>
        </w:rPr>
        <w:t>ejecuta las mediciones consiste en 04 operadores que se desempeñan en un turno de 14x14</w:t>
      </w:r>
      <w:r w:rsidR="00204625" w:rsidRPr="00FC4913">
        <w:rPr>
          <w:lang w:val="es-ES_tradnl" w:eastAsia="es-ES"/>
        </w:rPr>
        <w:t xml:space="preserve"> días</w:t>
      </w:r>
      <w:r w:rsidRPr="00FC4913">
        <w:rPr>
          <w:lang w:val="es-ES_tradnl" w:eastAsia="es-ES"/>
        </w:rPr>
        <w:t>.</w:t>
      </w:r>
      <w:r w:rsidR="00D979BF">
        <w:rPr>
          <w:lang w:val="es-ES_tradnl" w:eastAsia="es-ES"/>
        </w:rPr>
        <w:t xml:space="preserve"> </w:t>
      </w:r>
      <w:r w:rsidR="00C83C7E" w:rsidRPr="00FC4913">
        <w:rPr>
          <w:lang w:val="es-ES_tradnl" w:eastAsia="es-ES"/>
        </w:rPr>
        <w:t xml:space="preserve">Para la correcta ejecución de la actividad, los operadores son coordinados y supervisados por </w:t>
      </w:r>
      <w:r w:rsidRPr="00FC4913">
        <w:rPr>
          <w:lang w:val="es-ES_tradnl" w:eastAsia="es-ES"/>
        </w:rPr>
        <w:t xml:space="preserve">un profesional de </w:t>
      </w:r>
      <w:r w:rsidR="00C83C7E" w:rsidRPr="00FC4913">
        <w:rPr>
          <w:lang w:val="es-ES_tradnl" w:eastAsia="es-ES"/>
        </w:rPr>
        <w:t>la Superintendencia de Aguas y Relaves, a través de su área de Suministro Hídrico.</w:t>
      </w:r>
      <w:r w:rsidR="00AA2989">
        <w:rPr>
          <w:rFonts w:ascii="Calibri" w:hAnsi="Calibri"/>
          <w:lang w:eastAsia="es-ES"/>
        </w:rPr>
        <w:br w:type="page"/>
      </w:r>
    </w:p>
    <w:p w14:paraId="7A868BBE" w14:textId="56B8D584" w:rsidR="00F0152B" w:rsidRDefault="00D26026" w:rsidP="00F0152B">
      <w:pPr>
        <w:pStyle w:val="Ttulo1"/>
        <w:numPr>
          <w:ilvl w:val="0"/>
          <w:numId w:val="2"/>
        </w:numPr>
        <w:rPr>
          <w:rFonts w:ascii="Calibri" w:hAnsi="Calibri"/>
          <w:szCs w:val="22"/>
          <w:lang w:eastAsia="es-ES"/>
        </w:rPr>
      </w:pPr>
      <w:bookmarkStart w:id="22" w:name="_Toc134646183"/>
      <w:bookmarkEnd w:id="14"/>
      <w:bookmarkEnd w:id="21"/>
      <w:r>
        <w:rPr>
          <w:rFonts w:ascii="Calibri" w:hAnsi="Calibri"/>
          <w:szCs w:val="22"/>
          <w:lang w:eastAsia="es-ES"/>
        </w:rPr>
        <w:lastRenderedPageBreak/>
        <w:t>RESULTADOS</w:t>
      </w:r>
      <w:bookmarkEnd w:id="22"/>
    </w:p>
    <w:p w14:paraId="16ABEABE" w14:textId="77777777" w:rsidR="004A36ED" w:rsidRPr="004A36ED" w:rsidRDefault="004A36ED" w:rsidP="004A36ED">
      <w:pPr>
        <w:spacing w:after="0" w:line="240" w:lineRule="auto"/>
        <w:rPr>
          <w:lang w:val="es-ES_tradnl" w:eastAsia="es-ES"/>
        </w:rPr>
      </w:pPr>
    </w:p>
    <w:p w14:paraId="0DE26A21" w14:textId="0AF9C025" w:rsidR="00380FA4" w:rsidRPr="00A321BB" w:rsidRDefault="00A321BB" w:rsidP="00A321BB">
      <w:pPr>
        <w:spacing w:after="0" w:line="240" w:lineRule="auto"/>
        <w:jc w:val="both"/>
        <w:rPr>
          <w:rFonts w:ascii="Calibri" w:eastAsia="Times New Roman" w:hAnsi="Calibri" w:cs="Times New Roman"/>
          <w:bCs/>
          <w:spacing w:val="-3"/>
          <w:szCs w:val="20"/>
          <w:lang w:val="es-ES_tradnl" w:eastAsia="es-ES"/>
        </w:rPr>
      </w:pPr>
      <w:r>
        <w:rPr>
          <w:rFonts w:ascii="Calibri" w:eastAsia="Times New Roman" w:hAnsi="Calibri" w:cs="Times New Roman"/>
          <w:bCs/>
          <w:spacing w:val="-3"/>
          <w:szCs w:val="20"/>
          <w:lang w:val="es-ES_tradnl" w:eastAsia="es-ES"/>
        </w:rPr>
        <w:t>De acuerdo al registro diario de las 8:00 h de la mañana, el caudal medio diario obtenido se presenta a continuación:</w:t>
      </w:r>
    </w:p>
    <w:p w14:paraId="628A8107" w14:textId="493B13CB" w:rsidR="002F1D6F" w:rsidRPr="00A321BB" w:rsidRDefault="002F1D6F" w:rsidP="00A321BB">
      <w:pPr>
        <w:spacing w:after="0" w:line="240" w:lineRule="auto"/>
        <w:jc w:val="both"/>
        <w:rPr>
          <w:rFonts w:ascii="Calibri" w:eastAsia="Times New Roman" w:hAnsi="Calibri" w:cs="Times New Roman"/>
          <w:bCs/>
          <w:spacing w:val="-3"/>
          <w:szCs w:val="20"/>
          <w:lang w:val="es-ES_tradnl" w:eastAsia="es-ES"/>
        </w:rPr>
      </w:pPr>
    </w:p>
    <w:tbl>
      <w:tblPr>
        <w:tblW w:w="2962" w:type="dxa"/>
        <w:tblCellMar>
          <w:left w:w="70" w:type="dxa"/>
          <w:right w:w="70" w:type="dxa"/>
        </w:tblCellMar>
        <w:tblLook w:val="04A0" w:firstRow="1" w:lastRow="0" w:firstColumn="1" w:lastColumn="0" w:noHBand="0" w:noVBand="1"/>
      </w:tblPr>
      <w:tblGrid>
        <w:gridCol w:w="552"/>
        <w:gridCol w:w="1134"/>
        <w:gridCol w:w="1276"/>
      </w:tblGrid>
      <w:tr w:rsidR="00A321BB" w:rsidRPr="00E21EA2" w14:paraId="60C35C41" w14:textId="77777777" w:rsidTr="00A321BB">
        <w:trPr>
          <w:trHeight w:val="735"/>
        </w:trPr>
        <w:tc>
          <w:tcPr>
            <w:tcW w:w="552"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350D785"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Día</w:t>
            </w:r>
          </w:p>
        </w:tc>
        <w:tc>
          <w:tcPr>
            <w:tcW w:w="1134" w:type="dxa"/>
            <w:vMerge w:val="restart"/>
            <w:tcBorders>
              <w:top w:val="single" w:sz="12" w:space="0" w:color="auto"/>
              <w:left w:val="single" w:sz="8" w:space="0" w:color="auto"/>
              <w:bottom w:val="single" w:sz="12" w:space="0" w:color="000000"/>
              <w:right w:val="single" w:sz="12" w:space="0" w:color="auto"/>
            </w:tcBorders>
            <w:shd w:val="clear" w:color="000000" w:fill="C6D9F1"/>
            <w:vAlign w:val="center"/>
            <w:hideMark/>
          </w:tcPr>
          <w:p w14:paraId="6F68C149"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Fecha</w:t>
            </w:r>
          </w:p>
        </w:tc>
        <w:tc>
          <w:tcPr>
            <w:tcW w:w="1276"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0CC01A9" w14:textId="6078F1AD" w:rsidR="00A321BB" w:rsidRPr="00E21EA2" w:rsidRDefault="00A321BB" w:rsidP="00EA6268">
            <w:pPr>
              <w:spacing w:after="0" w:line="0" w:lineRule="atLeast"/>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 xml:space="preserve">Caudal </w:t>
            </w:r>
            <w:r w:rsidRPr="00E21EA2">
              <w:rPr>
                <w:rFonts w:ascii="Calibri" w:eastAsia="Times New Roman" w:hAnsi="Calibri" w:cs="Calibri"/>
                <w:b/>
                <w:bCs/>
                <w:color w:val="000000"/>
                <w:sz w:val="18"/>
                <w:szCs w:val="18"/>
                <w:lang w:eastAsia="es-CL"/>
              </w:rPr>
              <w:t>medio diario (l/s)</w:t>
            </w:r>
            <w:r w:rsidRPr="00E21EA2">
              <w:rPr>
                <w:rFonts w:ascii="Calibri" w:eastAsia="Times New Roman" w:hAnsi="Calibri" w:cs="Calibri"/>
                <w:b/>
                <w:bCs/>
                <w:color w:val="000000"/>
                <w:sz w:val="18"/>
                <w:szCs w:val="18"/>
                <w:vertAlign w:val="superscript"/>
                <w:lang w:eastAsia="es-CL"/>
              </w:rPr>
              <w:t>(</w:t>
            </w:r>
            <w:r w:rsidRPr="00E21EA2">
              <w:rPr>
                <w:rFonts w:ascii="Calibri" w:eastAsia="Times New Roman" w:hAnsi="Calibri" w:cs="Calibri"/>
                <w:b/>
                <w:bCs/>
                <w:color w:val="000000"/>
                <w:sz w:val="18"/>
                <w:szCs w:val="18"/>
                <w:lang w:eastAsia="es-CL"/>
              </w:rPr>
              <w:t>*</w:t>
            </w:r>
            <w:r w:rsidRPr="00E21EA2">
              <w:rPr>
                <w:rFonts w:ascii="Calibri" w:eastAsia="Times New Roman" w:hAnsi="Calibri" w:cs="Calibri"/>
                <w:b/>
                <w:bCs/>
                <w:color w:val="000000"/>
                <w:sz w:val="18"/>
                <w:szCs w:val="18"/>
                <w:vertAlign w:val="superscript"/>
                <w:lang w:eastAsia="es-CL"/>
              </w:rPr>
              <w:t>)</w:t>
            </w:r>
          </w:p>
        </w:tc>
      </w:tr>
      <w:tr w:rsidR="00A321BB" w:rsidRPr="00E21EA2" w14:paraId="1B52FBD4" w14:textId="77777777" w:rsidTr="00A321BB">
        <w:trPr>
          <w:trHeight w:val="509"/>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41B72445"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134" w:type="dxa"/>
            <w:vMerge/>
            <w:tcBorders>
              <w:top w:val="single" w:sz="12" w:space="0" w:color="auto"/>
              <w:left w:val="single" w:sz="8" w:space="0" w:color="auto"/>
              <w:bottom w:val="single" w:sz="12" w:space="0" w:color="000000"/>
              <w:right w:val="single" w:sz="12" w:space="0" w:color="auto"/>
            </w:tcBorders>
            <w:vAlign w:val="center"/>
            <w:hideMark/>
          </w:tcPr>
          <w:p w14:paraId="29F7522B"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276" w:type="dxa"/>
            <w:vMerge/>
            <w:tcBorders>
              <w:top w:val="single" w:sz="12" w:space="0" w:color="auto"/>
              <w:left w:val="single" w:sz="12" w:space="0" w:color="auto"/>
              <w:bottom w:val="single" w:sz="12" w:space="0" w:color="000000"/>
              <w:right w:val="single" w:sz="8" w:space="0" w:color="auto"/>
            </w:tcBorders>
            <w:vAlign w:val="center"/>
            <w:hideMark/>
          </w:tcPr>
          <w:p w14:paraId="10181311"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r>
      <w:tr w:rsidR="0086143E" w:rsidRPr="00E21EA2" w14:paraId="2C5C8DA8" w14:textId="77777777" w:rsidTr="00AB137C">
        <w:trPr>
          <w:trHeight w:val="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993BC9F"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w:t>
            </w:r>
          </w:p>
        </w:tc>
        <w:tc>
          <w:tcPr>
            <w:tcW w:w="1134" w:type="dxa"/>
            <w:tcBorders>
              <w:top w:val="nil"/>
              <w:left w:val="nil"/>
              <w:bottom w:val="single" w:sz="8" w:space="0" w:color="auto"/>
              <w:right w:val="single" w:sz="12" w:space="0" w:color="auto"/>
            </w:tcBorders>
            <w:shd w:val="clear" w:color="auto" w:fill="auto"/>
            <w:vAlign w:val="center"/>
            <w:hideMark/>
          </w:tcPr>
          <w:p w14:paraId="13B7F9FA" w14:textId="598D65D9"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01</w:t>
            </w:r>
            <w:r>
              <w:rPr>
                <w:rFonts w:ascii="Calibri" w:eastAsia="Times New Roman" w:hAnsi="Calibri" w:cs="Calibri"/>
                <w:color w:val="000000"/>
                <w:sz w:val="16"/>
                <w:szCs w:val="16"/>
                <w:lang w:eastAsia="es-CL"/>
              </w:rPr>
              <w:t>.10.2023</w:t>
            </w:r>
          </w:p>
        </w:tc>
        <w:tc>
          <w:tcPr>
            <w:tcW w:w="1276" w:type="dxa"/>
            <w:tcBorders>
              <w:top w:val="nil"/>
              <w:left w:val="nil"/>
              <w:bottom w:val="single" w:sz="8" w:space="0" w:color="auto"/>
              <w:right w:val="single" w:sz="8" w:space="0" w:color="auto"/>
            </w:tcBorders>
            <w:shd w:val="clear" w:color="auto" w:fill="auto"/>
          </w:tcPr>
          <w:p w14:paraId="13FDB9F9" w14:textId="5B855F6C"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33,2</w:t>
            </w:r>
          </w:p>
        </w:tc>
      </w:tr>
      <w:tr w:rsidR="0086143E" w:rsidRPr="00E21EA2" w14:paraId="6D27AA37" w14:textId="77777777" w:rsidTr="00AB137C">
        <w:trPr>
          <w:trHeight w:val="16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5B32B43"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w:t>
            </w:r>
          </w:p>
        </w:tc>
        <w:tc>
          <w:tcPr>
            <w:tcW w:w="1134" w:type="dxa"/>
            <w:tcBorders>
              <w:top w:val="nil"/>
              <w:left w:val="nil"/>
              <w:bottom w:val="single" w:sz="8" w:space="0" w:color="auto"/>
              <w:right w:val="single" w:sz="12" w:space="0" w:color="auto"/>
            </w:tcBorders>
            <w:shd w:val="clear" w:color="auto" w:fill="auto"/>
            <w:vAlign w:val="center"/>
            <w:hideMark/>
          </w:tcPr>
          <w:p w14:paraId="758FA33F" w14:textId="45AF4535"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02</w:t>
            </w:r>
            <w:r>
              <w:rPr>
                <w:rFonts w:ascii="Calibri" w:eastAsia="Times New Roman" w:hAnsi="Calibri" w:cs="Calibri"/>
                <w:color w:val="000000"/>
                <w:sz w:val="16"/>
                <w:szCs w:val="16"/>
                <w:lang w:eastAsia="es-CL"/>
              </w:rPr>
              <w:t>.10.2023</w:t>
            </w:r>
          </w:p>
        </w:tc>
        <w:tc>
          <w:tcPr>
            <w:tcW w:w="1276" w:type="dxa"/>
            <w:tcBorders>
              <w:top w:val="nil"/>
              <w:left w:val="nil"/>
              <w:bottom w:val="single" w:sz="8" w:space="0" w:color="auto"/>
              <w:right w:val="single" w:sz="8" w:space="0" w:color="auto"/>
            </w:tcBorders>
            <w:shd w:val="clear" w:color="auto" w:fill="auto"/>
          </w:tcPr>
          <w:p w14:paraId="2276961C" w14:textId="7936B647"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33,1</w:t>
            </w:r>
          </w:p>
        </w:tc>
      </w:tr>
      <w:tr w:rsidR="0086143E" w:rsidRPr="00E21EA2" w14:paraId="36966BC2" w14:textId="77777777" w:rsidTr="00AB137C">
        <w:trPr>
          <w:trHeight w:val="23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5BA031B"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3</w:t>
            </w:r>
          </w:p>
        </w:tc>
        <w:tc>
          <w:tcPr>
            <w:tcW w:w="1134" w:type="dxa"/>
            <w:tcBorders>
              <w:top w:val="nil"/>
              <w:left w:val="nil"/>
              <w:bottom w:val="single" w:sz="8" w:space="0" w:color="auto"/>
              <w:right w:val="single" w:sz="12" w:space="0" w:color="auto"/>
            </w:tcBorders>
            <w:shd w:val="clear" w:color="auto" w:fill="auto"/>
            <w:vAlign w:val="center"/>
            <w:hideMark/>
          </w:tcPr>
          <w:p w14:paraId="6C15F7DA" w14:textId="502070E1"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03</w:t>
            </w:r>
            <w:r>
              <w:rPr>
                <w:rFonts w:ascii="Calibri" w:eastAsia="Times New Roman" w:hAnsi="Calibri" w:cs="Calibri"/>
                <w:color w:val="000000"/>
                <w:sz w:val="16"/>
                <w:szCs w:val="16"/>
                <w:lang w:eastAsia="es-CL"/>
              </w:rPr>
              <w:t>.10.2023</w:t>
            </w:r>
          </w:p>
        </w:tc>
        <w:tc>
          <w:tcPr>
            <w:tcW w:w="1276" w:type="dxa"/>
            <w:tcBorders>
              <w:top w:val="nil"/>
              <w:left w:val="nil"/>
              <w:bottom w:val="single" w:sz="8" w:space="0" w:color="auto"/>
              <w:right w:val="single" w:sz="8" w:space="0" w:color="auto"/>
            </w:tcBorders>
            <w:shd w:val="clear" w:color="auto" w:fill="auto"/>
          </w:tcPr>
          <w:p w14:paraId="21D24641" w14:textId="4C294998"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33,5</w:t>
            </w:r>
          </w:p>
        </w:tc>
      </w:tr>
      <w:tr w:rsidR="0086143E" w:rsidRPr="00E21EA2" w14:paraId="48EF6780"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3B0C612"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4</w:t>
            </w:r>
          </w:p>
        </w:tc>
        <w:tc>
          <w:tcPr>
            <w:tcW w:w="1134" w:type="dxa"/>
            <w:tcBorders>
              <w:top w:val="nil"/>
              <w:left w:val="nil"/>
              <w:bottom w:val="single" w:sz="8" w:space="0" w:color="auto"/>
              <w:right w:val="single" w:sz="12" w:space="0" w:color="auto"/>
            </w:tcBorders>
            <w:shd w:val="clear" w:color="auto" w:fill="auto"/>
            <w:vAlign w:val="center"/>
            <w:hideMark/>
          </w:tcPr>
          <w:p w14:paraId="6FAB7D26" w14:textId="5293073A"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04.10.2023</w:t>
            </w:r>
          </w:p>
        </w:tc>
        <w:tc>
          <w:tcPr>
            <w:tcW w:w="1276" w:type="dxa"/>
            <w:tcBorders>
              <w:top w:val="nil"/>
              <w:left w:val="nil"/>
              <w:bottom w:val="single" w:sz="8" w:space="0" w:color="auto"/>
              <w:right w:val="single" w:sz="8" w:space="0" w:color="auto"/>
            </w:tcBorders>
            <w:shd w:val="clear" w:color="auto" w:fill="auto"/>
          </w:tcPr>
          <w:p w14:paraId="20ED0821" w14:textId="00A2EEB3"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33,1</w:t>
            </w:r>
          </w:p>
        </w:tc>
      </w:tr>
      <w:tr w:rsidR="0086143E" w:rsidRPr="00E21EA2" w14:paraId="03C221D2" w14:textId="77777777" w:rsidTr="00AB137C">
        <w:trPr>
          <w:trHeight w:val="18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36269FA"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5</w:t>
            </w:r>
          </w:p>
        </w:tc>
        <w:tc>
          <w:tcPr>
            <w:tcW w:w="1134" w:type="dxa"/>
            <w:tcBorders>
              <w:top w:val="nil"/>
              <w:left w:val="nil"/>
              <w:bottom w:val="single" w:sz="8" w:space="0" w:color="auto"/>
              <w:right w:val="single" w:sz="12" w:space="0" w:color="auto"/>
            </w:tcBorders>
            <w:shd w:val="clear" w:color="auto" w:fill="auto"/>
            <w:vAlign w:val="center"/>
            <w:hideMark/>
          </w:tcPr>
          <w:p w14:paraId="11885272" w14:textId="413C84BF"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05.10.2023</w:t>
            </w:r>
          </w:p>
        </w:tc>
        <w:tc>
          <w:tcPr>
            <w:tcW w:w="1276" w:type="dxa"/>
            <w:tcBorders>
              <w:top w:val="nil"/>
              <w:left w:val="nil"/>
              <w:bottom w:val="single" w:sz="8" w:space="0" w:color="auto"/>
              <w:right w:val="single" w:sz="8" w:space="0" w:color="auto"/>
            </w:tcBorders>
            <w:shd w:val="clear" w:color="auto" w:fill="auto"/>
          </w:tcPr>
          <w:p w14:paraId="35CFA2DA" w14:textId="33FF7BA6"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33,1</w:t>
            </w:r>
          </w:p>
        </w:tc>
      </w:tr>
      <w:tr w:rsidR="0086143E" w:rsidRPr="00E21EA2" w14:paraId="19B48B7F" w14:textId="77777777" w:rsidTr="00AB137C">
        <w:trPr>
          <w:trHeight w:val="11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9982578"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6</w:t>
            </w:r>
          </w:p>
        </w:tc>
        <w:tc>
          <w:tcPr>
            <w:tcW w:w="1134" w:type="dxa"/>
            <w:tcBorders>
              <w:top w:val="nil"/>
              <w:left w:val="nil"/>
              <w:bottom w:val="single" w:sz="8" w:space="0" w:color="auto"/>
              <w:right w:val="single" w:sz="12" w:space="0" w:color="auto"/>
            </w:tcBorders>
            <w:shd w:val="clear" w:color="auto" w:fill="auto"/>
            <w:vAlign w:val="center"/>
            <w:hideMark/>
          </w:tcPr>
          <w:p w14:paraId="6CE23E90" w14:textId="00A737AE"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06.10.2023</w:t>
            </w:r>
          </w:p>
        </w:tc>
        <w:tc>
          <w:tcPr>
            <w:tcW w:w="1276" w:type="dxa"/>
            <w:tcBorders>
              <w:top w:val="nil"/>
              <w:left w:val="nil"/>
              <w:bottom w:val="single" w:sz="8" w:space="0" w:color="auto"/>
              <w:right w:val="single" w:sz="8" w:space="0" w:color="auto"/>
            </w:tcBorders>
            <w:shd w:val="clear" w:color="auto" w:fill="auto"/>
          </w:tcPr>
          <w:p w14:paraId="3E870F93" w14:textId="439D7427"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33,0</w:t>
            </w:r>
          </w:p>
        </w:tc>
      </w:tr>
      <w:tr w:rsidR="0086143E" w:rsidRPr="00E21EA2" w14:paraId="2A0D3140" w14:textId="77777777" w:rsidTr="00AB137C">
        <w:trPr>
          <w:trHeight w:val="1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58379E"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7</w:t>
            </w:r>
          </w:p>
        </w:tc>
        <w:tc>
          <w:tcPr>
            <w:tcW w:w="1134" w:type="dxa"/>
            <w:tcBorders>
              <w:top w:val="nil"/>
              <w:left w:val="nil"/>
              <w:bottom w:val="single" w:sz="8" w:space="0" w:color="auto"/>
              <w:right w:val="single" w:sz="12" w:space="0" w:color="auto"/>
            </w:tcBorders>
            <w:shd w:val="clear" w:color="auto" w:fill="auto"/>
            <w:vAlign w:val="center"/>
            <w:hideMark/>
          </w:tcPr>
          <w:p w14:paraId="595A6FE1" w14:textId="3AA001F0"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07.10.2023</w:t>
            </w:r>
          </w:p>
        </w:tc>
        <w:tc>
          <w:tcPr>
            <w:tcW w:w="1276" w:type="dxa"/>
            <w:tcBorders>
              <w:top w:val="nil"/>
              <w:left w:val="nil"/>
              <w:bottom w:val="single" w:sz="8" w:space="0" w:color="auto"/>
              <w:right w:val="single" w:sz="8" w:space="0" w:color="auto"/>
            </w:tcBorders>
            <w:shd w:val="clear" w:color="auto" w:fill="auto"/>
          </w:tcPr>
          <w:p w14:paraId="7D82EF83" w14:textId="17CA24F0"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32,8</w:t>
            </w:r>
          </w:p>
        </w:tc>
      </w:tr>
      <w:tr w:rsidR="0086143E" w:rsidRPr="00E21EA2" w14:paraId="6BC2BADC" w14:textId="77777777" w:rsidTr="00AB137C">
        <w:trPr>
          <w:trHeight w:val="10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7273852"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8</w:t>
            </w:r>
          </w:p>
        </w:tc>
        <w:tc>
          <w:tcPr>
            <w:tcW w:w="1134" w:type="dxa"/>
            <w:tcBorders>
              <w:top w:val="nil"/>
              <w:left w:val="nil"/>
              <w:bottom w:val="single" w:sz="8" w:space="0" w:color="auto"/>
              <w:right w:val="single" w:sz="12" w:space="0" w:color="auto"/>
            </w:tcBorders>
            <w:shd w:val="clear" w:color="auto" w:fill="auto"/>
            <w:vAlign w:val="center"/>
            <w:hideMark/>
          </w:tcPr>
          <w:p w14:paraId="16A873FD" w14:textId="20CD7419"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08.10.2023</w:t>
            </w:r>
          </w:p>
        </w:tc>
        <w:tc>
          <w:tcPr>
            <w:tcW w:w="1276" w:type="dxa"/>
            <w:tcBorders>
              <w:top w:val="nil"/>
              <w:left w:val="nil"/>
              <w:bottom w:val="single" w:sz="8" w:space="0" w:color="auto"/>
              <w:right w:val="single" w:sz="8" w:space="0" w:color="auto"/>
            </w:tcBorders>
            <w:shd w:val="clear" w:color="auto" w:fill="auto"/>
          </w:tcPr>
          <w:p w14:paraId="57766E5A" w14:textId="7BCD4C41"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32,5</w:t>
            </w:r>
          </w:p>
        </w:tc>
      </w:tr>
      <w:tr w:rsidR="0086143E" w:rsidRPr="00E21EA2" w14:paraId="2B37EAAA" w14:textId="77777777" w:rsidTr="00AB137C">
        <w:trPr>
          <w:trHeight w:val="18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8877C0A"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9</w:t>
            </w:r>
          </w:p>
        </w:tc>
        <w:tc>
          <w:tcPr>
            <w:tcW w:w="1134" w:type="dxa"/>
            <w:tcBorders>
              <w:top w:val="nil"/>
              <w:left w:val="nil"/>
              <w:bottom w:val="single" w:sz="8" w:space="0" w:color="auto"/>
              <w:right w:val="single" w:sz="12" w:space="0" w:color="auto"/>
            </w:tcBorders>
            <w:shd w:val="clear" w:color="auto" w:fill="auto"/>
            <w:vAlign w:val="center"/>
            <w:hideMark/>
          </w:tcPr>
          <w:p w14:paraId="70AE57AF" w14:textId="5E5A6DD7"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09.10.2023</w:t>
            </w:r>
          </w:p>
        </w:tc>
        <w:tc>
          <w:tcPr>
            <w:tcW w:w="1276" w:type="dxa"/>
            <w:tcBorders>
              <w:top w:val="nil"/>
              <w:left w:val="nil"/>
              <w:bottom w:val="single" w:sz="8" w:space="0" w:color="auto"/>
              <w:right w:val="single" w:sz="8" w:space="0" w:color="auto"/>
            </w:tcBorders>
            <w:shd w:val="clear" w:color="auto" w:fill="auto"/>
          </w:tcPr>
          <w:p w14:paraId="6B66BC6C" w14:textId="4A034D1B"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30,1</w:t>
            </w:r>
          </w:p>
        </w:tc>
      </w:tr>
      <w:tr w:rsidR="0086143E" w:rsidRPr="00E21EA2" w14:paraId="69BA6E11" w14:textId="77777777" w:rsidTr="00AB137C">
        <w:trPr>
          <w:trHeight w:val="10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B3245F0"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10</w:t>
            </w:r>
          </w:p>
        </w:tc>
        <w:tc>
          <w:tcPr>
            <w:tcW w:w="1134" w:type="dxa"/>
            <w:tcBorders>
              <w:top w:val="nil"/>
              <w:left w:val="nil"/>
              <w:bottom w:val="single" w:sz="8" w:space="0" w:color="auto"/>
              <w:right w:val="single" w:sz="12" w:space="0" w:color="auto"/>
            </w:tcBorders>
            <w:shd w:val="clear" w:color="auto" w:fill="auto"/>
            <w:vAlign w:val="center"/>
            <w:hideMark/>
          </w:tcPr>
          <w:p w14:paraId="72B1DB48" w14:textId="5AA21D21"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10.10.2023</w:t>
            </w:r>
          </w:p>
        </w:tc>
        <w:tc>
          <w:tcPr>
            <w:tcW w:w="1276" w:type="dxa"/>
            <w:tcBorders>
              <w:top w:val="nil"/>
              <w:left w:val="nil"/>
              <w:bottom w:val="single" w:sz="8" w:space="0" w:color="auto"/>
              <w:right w:val="single" w:sz="8" w:space="0" w:color="auto"/>
            </w:tcBorders>
            <w:shd w:val="clear" w:color="auto" w:fill="auto"/>
          </w:tcPr>
          <w:p w14:paraId="2C3643DB" w14:textId="72892E88"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33,0</w:t>
            </w:r>
          </w:p>
        </w:tc>
      </w:tr>
      <w:tr w:rsidR="0086143E" w:rsidRPr="00E21EA2" w14:paraId="458EDDB0"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01D6F59"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11</w:t>
            </w:r>
          </w:p>
        </w:tc>
        <w:tc>
          <w:tcPr>
            <w:tcW w:w="1134" w:type="dxa"/>
            <w:tcBorders>
              <w:top w:val="nil"/>
              <w:left w:val="nil"/>
              <w:bottom w:val="single" w:sz="8" w:space="0" w:color="auto"/>
              <w:right w:val="single" w:sz="12" w:space="0" w:color="auto"/>
            </w:tcBorders>
            <w:shd w:val="clear" w:color="auto" w:fill="auto"/>
            <w:vAlign w:val="center"/>
            <w:hideMark/>
          </w:tcPr>
          <w:p w14:paraId="744575C2" w14:textId="12F53DFB"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11.10.2023</w:t>
            </w:r>
          </w:p>
        </w:tc>
        <w:tc>
          <w:tcPr>
            <w:tcW w:w="1276" w:type="dxa"/>
            <w:tcBorders>
              <w:top w:val="nil"/>
              <w:left w:val="nil"/>
              <w:bottom w:val="single" w:sz="8" w:space="0" w:color="auto"/>
              <w:right w:val="single" w:sz="8" w:space="0" w:color="auto"/>
            </w:tcBorders>
            <w:shd w:val="clear" w:color="auto" w:fill="auto"/>
          </w:tcPr>
          <w:p w14:paraId="27C377CF" w14:textId="72300396"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32,9</w:t>
            </w:r>
          </w:p>
        </w:tc>
      </w:tr>
      <w:tr w:rsidR="0086143E" w:rsidRPr="00E21EA2" w14:paraId="620A036F" w14:textId="77777777" w:rsidTr="00AB137C">
        <w:trPr>
          <w:trHeight w:val="108"/>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4DB7571"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12</w:t>
            </w:r>
          </w:p>
        </w:tc>
        <w:tc>
          <w:tcPr>
            <w:tcW w:w="1134" w:type="dxa"/>
            <w:tcBorders>
              <w:top w:val="nil"/>
              <w:left w:val="nil"/>
              <w:bottom w:val="single" w:sz="8" w:space="0" w:color="auto"/>
              <w:right w:val="single" w:sz="12" w:space="0" w:color="auto"/>
            </w:tcBorders>
            <w:shd w:val="clear" w:color="auto" w:fill="auto"/>
            <w:vAlign w:val="center"/>
            <w:hideMark/>
          </w:tcPr>
          <w:p w14:paraId="423534FC" w14:textId="68B210C1"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12.10.2023</w:t>
            </w:r>
          </w:p>
        </w:tc>
        <w:tc>
          <w:tcPr>
            <w:tcW w:w="1276" w:type="dxa"/>
            <w:tcBorders>
              <w:top w:val="nil"/>
              <w:left w:val="nil"/>
              <w:bottom w:val="single" w:sz="8" w:space="0" w:color="auto"/>
              <w:right w:val="single" w:sz="8" w:space="0" w:color="auto"/>
            </w:tcBorders>
            <w:shd w:val="clear" w:color="auto" w:fill="auto"/>
          </w:tcPr>
          <w:p w14:paraId="0E3E8596" w14:textId="1218CB1A"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33,0</w:t>
            </w:r>
          </w:p>
        </w:tc>
      </w:tr>
      <w:tr w:rsidR="0086143E" w:rsidRPr="00E21EA2" w14:paraId="4C727A18" w14:textId="77777777" w:rsidTr="00AB137C">
        <w:trPr>
          <w:trHeight w:val="15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532A094"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13</w:t>
            </w:r>
          </w:p>
        </w:tc>
        <w:tc>
          <w:tcPr>
            <w:tcW w:w="1134" w:type="dxa"/>
            <w:tcBorders>
              <w:top w:val="nil"/>
              <w:left w:val="nil"/>
              <w:bottom w:val="single" w:sz="8" w:space="0" w:color="auto"/>
              <w:right w:val="single" w:sz="12" w:space="0" w:color="auto"/>
            </w:tcBorders>
            <w:shd w:val="clear" w:color="auto" w:fill="auto"/>
            <w:vAlign w:val="center"/>
            <w:hideMark/>
          </w:tcPr>
          <w:p w14:paraId="72470CC7" w14:textId="47B03280"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13.10.2023</w:t>
            </w:r>
          </w:p>
        </w:tc>
        <w:tc>
          <w:tcPr>
            <w:tcW w:w="1276" w:type="dxa"/>
            <w:tcBorders>
              <w:top w:val="nil"/>
              <w:left w:val="nil"/>
              <w:bottom w:val="single" w:sz="8" w:space="0" w:color="auto"/>
              <w:right w:val="single" w:sz="8" w:space="0" w:color="auto"/>
            </w:tcBorders>
            <w:shd w:val="clear" w:color="auto" w:fill="auto"/>
          </w:tcPr>
          <w:p w14:paraId="2AC22548" w14:textId="5F48E877"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33,0</w:t>
            </w:r>
          </w:p>
        </w:tc>
      </w:tr>
      <w:tr w:rsidR="0086143E" w:rsidRPr="00E21EA2" w14:paraId="107B67F1"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EC2D80A"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14</w:t>
            </w:r>
          </w:p>
        </w:tc>
        <w:tc>
          <w:tcPr>
            <w:tcW w:w="1134" w:type="dxa"/>
            <w:tcBorders>
              <w:top w:val="nil"/>
              <w:left w:val="nil"/>
              <w:bottom w:val="single" w:sz="8" w:space="0" w:color="auto"/>
              <w:right w:val="single" w:sz="12" w:space="0" w:color="auto"/>
            </w:tcBorders>
            <w:shd w:val="clear" w:color="auto" w:fill="auto"/>
            <w:vAlign w:val="center"/>
            <w:hideMark/>
          </w:tcPr>
          <w:p w14:paraId="73E6D1FE" w14:textId="635083B9"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14.10.2023</w:t>
            </w:r>
          </w:p>
        </w:tc>
        <w:tc>
          <w:tcPr>
            <w:tcW w:w="1276" w:type="dxa"/>
            <w:tcBorders>
              <w:top w:val="nil"/>
              <w:left w:val="nil"/>
              <w:bottom w:val="single" w:sz="8" w:space="0" w:color="auto"/>
              <w:right w:val="single" w:sz="8" w:space="0" w:color="auto"/>
            </w:tcBorders>
            <w:shd w:val="clear" w:color="auto" w:fill="auto"/>
          </w:tcPr>
          <w:p w14:paraId="7912FFB8" w14:textId="40E00640"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32,9</w:t>
            </w:r>
          </w:p>
        </w:tc>
      </w:tr>
      <w:tr w:rsidR="0086143E" w:rsidRPr="00E21EA2" w14:paraId="67234D58" w14:textId="77777777" w:rsidTr="00AB137C">
        <w:trPr>
          <w:trHeight w:val="13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94F4F0E"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15</w:t>
            </w:r>
          </w:p>
        </w:tc>
        <w:tc>
          <w:tcPr>
            <w:tcW w:w="1134" w:type="dxa"/>
            <w:tcBorders>
              <w:top w:val="nil"/>
              <w:left w:val="nil"/>
              <w:bottom w:val="single" w:sz="8" w:space="0" w:color="auto"/>
              <w:right w:val="single" w:sz="12" w:space="0" w:color="auto"/>
            </w:tcBorders>
            <w:shd w:val="clear" w:color="auto" w:fill="auto"/>
            <w:vAlign w:val="center"/>
            <w:hideMark/>
          </w:tcPr>
          <w:p w14:paraId="2298C95E" w14:textId="2A90F1BC"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15.10.2023</w:t>
            </w:r>
          </w:p>
        </w:tc>
        <w:tc>
          <w:tcPr>
            <w:tcW w:w="1276" w:type="dxa"/>
            <w:tcBorders>
              <w:top w:val="nil"/>
              <w:left w:val="nil"/>
              <w:bottom w:val="single" w:sz="8" w:space="0" w:color="auto"/>
              <w:right w:val="single" w:sz="8" w:space="0" w:color="auto"/>
            </w:tcBorders>
            <w:shd w:val="clear" w:color="auto" w:fill="auto"/>
          </w:tcPr>
          <w:p w14:paraId="5A71E999" w14:textId="16C89617"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32,5</w:t>
            </w:r>
          </w:p>
        </w:tc>
      </w:tr>
      <w:tr w:rsidR="0086143E" w:rsidRPr="00E21EA2" w14:paraId="20704709" w14:textId="77777777" w:rsidTr="00AB137C">
        <w:trPr>
          <w:trHeight w:val="60"/>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05B16BD"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16</w:t>
            </w:r>
          </w:p>
        </w:tc>
        <w:tc>
          <w:tcPr>
            <w:tcW w:w="1134" w:type="dxa"/>
            <w:tcBorders>
              <w:top w:val="nil"/>
              <w:left w:val="nil"/>
              <w:bottom w:val="single" w:sz="8" w:space="0" w:color="auto"/>
              <w:right w:val="single" w:sz="12" w:space="0" w:color="auto"/>
            </w:tcBorders>
            <w:shd w:val="clear" w:color="auto" w:fill="auto"/>
            <w:vAlign w:val="center"/>
            <w:hideMark/>
          </w:tcPr>
          <w:p w14:paraId="51842E78" w14:textId="49E5966D"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16.10.2023</w:t>
            </w:r>
          </w:p>
        </w:tc>
        <w:tc>
          <w:tcPr>
            <w:tcW w:w="1276" w:type="dxa"/>
            <w:tcBorders>
              <w:top w:val="nil"/>
              <w:left w:val="nil"/>
              <w:bottom w:val="single" w:sz="8" w:space="0" w:color="auto"/>
              <w:right w:val="single" w:sz="8" w:space="0" w:color="auto"/>
            </w:tcBorders>
            <w:shd w:val="clear" w:color="auto" w:fill="auto"/>
          </w:tcPr>
          <w:p w14:paraId="56F79B51" w14:textId="394B397C"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32,7</w:t>
            </w:r>
          </w:p>
        </w:tc>
      </w:tr>
      <w:tr w:rsidR="0086143E" w:rsidRPr="00E21EA2" w14:paraId="54335E90" w14:textId="77777777" w:rsidTr="00AB137C">
        <w:trPr>
          <w:trHeight w:val="12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E61E995"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17</w:t>
            </w:r>
          </w:p>
        </w:tc>
        <w:tc>
          <w:tcPr>
            <w:tcW w:w="1134" w:type="dxa"/>
            <w:tcBorders>
              <w:top w:val="nil"/>
              <w:left w:val="nil"/>
              <w:bottom w:val="single" w:sz="8" w:space="0" w:color="auto"/>
              <w:right w:val="single" w:sz="12" w:space="0" w:color="auto"/>
            </w:tcBorders>
            <w:shd w:val="clear" w:color="auto" w:fill="auto"/>
            <w:vAlign w:val="center"/>
            <w:hideMark/>
          </w:tcPr>
          <w:p w14:paraId="5D4AC448" w14:textId="375F429F"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17.10.2023</w:t>
            </w:r>
          </w:p>
        </w:tc>
        <w:tc>
          <w:tcPr>
            <w:tcW w:w="1276" w:type="dxa"/>
            <w:tcBorders>
              <w:top w:val="nil"/>
              <w:left w:val="nil"/>
              <w:bottom w:val="single" w:sz="8" w:space="0" w:color="auto"/>
              <w:right w:val="single" w:sz="8" w:space="0" w:color="auto"/>
            </w:tcBorders>
            <w:shd w:val="clear" w:color="auto" w:fill="auto"/>
          </w:tcPr>
          <w:p w14:paraId="1858DF1E" w14:textId="2932AE3F"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32,7</w:t>
            </w:r>
          </w:p>
        </w:tc>
      </w:tr>
      <w:tr w:rsidR="0086143E" w:rsidRPr="00E21EA2" w14:paraId="4F1298A7" w14:textId="77777777" w:rsidTr="00AB137C">
        <w:trPr>
          <w:trHeight w:val="19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1BF95CD"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18</w:t>
            </w:r>
          </w:p>
        </w:tc>
        <w:tc>
          <w:tcPr>
            <w:tcW w:w="1134" w:type="dxa"/>
            <w:tcBorders>
              <w:top w:val="nil"/>
              <w:left w:val="nil"/>
              <w:bottom w:val="single" w:sz="8" w:space="0" w:color="auto"/>
              <w:right w:val="single" w:sz="12" w:space="0" w:color="auto"/>
            </w:tcBorders>
            <w:shd w:val="clear" w:color="auto" w:fill="auto"/>
            <w:vAlign w:val="center"/>
            <w:hideMark/>
          </w:tcPr>
          <w:p w14:paraId="3DE2AAFF" w14:textId="72BB26DC"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18.10.2023</w:t>
            </w:r>
          </w:p>
        </w:tc>
        <w:tc>
          <w:tcPr>
            <w:tcW w:w="1276" w:type="dxa"/>
            <w:tcBorders>
              <w:top w:val="nil"/>
              <w:left w:val="nil"/>
              <w:bottom w:val="single" w:sz="8" w:space="0" w:color="auto"/>
              <w:right w:val="single" w:sz="8" w:space="0" w:color="auto"/>
            </w:tcBorders>
            <w:shd w:val="clear" w:color="auto" w:fill="auto"/>
          </w:tcPr>
          <w:p w14:paraId="3BC6C417" w14:textId="538D1320"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32,8</w:t>
            </w:r>
          </w:p>
        </w:tc>
      </w:tr>
      <w:tr w:rsidR="0086143E" w:rsidRPr="00E21EA2" w14:paraId="146EC1FF" w14:textId="77777777" w:rsidTr="00AB137C">
        <w:trPr>
          <w:trHeight w:val="11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77725FF"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19</w:t>
            </w:r>
          </w:p>
        </w:tc>
        <w:tc>
          <w:tcPr>
            <w:tcW w:w="1134" w:type="dxa"/>
            <w:tcBorders>
              <w:top w:val="nil"/>
              <w:left w:val="nil"/>
              <w:bottom w:val="single" w:sz="8" w:space="0" w:color="auto"/>
              <w:right w:val="single" w:sz="12" w:space="0" w:color="auto"/>
            </w:tcBorders>
            <w:shd w:val="clear" w:color="auto" w:fill="auto"/>
            <w:vAlign w:val="center"/>
            <w:hideMark/>
          </w:tcPr>
          <w:p w14:paraId="50F96D9E" w14:textId="647FEECE"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19.10.2023</w:t>
            </w:r>
          </w:p>
        </w:tc>
        <w:tc>
          <w:tcPr>
            <w:tcW w:w="1276" w:type="dxa"/>
            <w:tcBorders>
              <w:top w:val="nil"/>
              <w:left w:val="nil"/>
              <w:bottom w:val="single" w:sz="8" w:space="0" w:color="auto"/>
              <w:right w:val="single" w:sz="8" w:space="0" w:color="auto"/>
            </w:tcBorders>
            <w:shd w:val="clear" w:color="auto" w:fill="auto"/>
          </w:tcPr>
          <w:p w14:paraId="0BEF3944" w14:textId="7D93FA1B"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32,6</w:t>
            </w:r>
          </w:p>
        </w:tc>
      </w:tr>
      <w:tr w:rsidR="0086143E" w:rsidRPr="00E21EA2" w14:paraId="7DE6F5A6" w14:textId="77777777" w:rsidTr="00AB137C">
        <w:trPr>
          <w:trHeight w:val="18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8151918"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20</w:t>
            </w:r>
          </w:p>
        </w:tc>
        <w:tc>
          <w:tcPr>
            <w:tcW w:w="1134" w:type="dxa"/>
            <w:tcBorders>
              <w:top w:val="nil"/>
              <w:left w:val="nil"/>
              <w:bottom w:val="single" w:sz="8" w:space="0" w:color="auto"/>
              <w:right w:val="single" w:sz="12" w:space="0" w:color="auto"/>
            </w:tcBorders>
            <w:shd w:val="clear" w:color="auto" w:fill="auto"/>
            <w:vAlign w:val="center"/>
            <w:hideMark/>
          </w:tcPr>
          <w:p w14:paraId="5C70962B" w14:textId="67F8AC8E"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20.10.2023</w:t>
            </w:r>
          </w:p>
        </w:tc>
        <w:tc>
          <w:tcPr>
            <w:tcW w:w="1276" w:type="dxa"/>
            <w:tcBorders>
              <w:top w:val="nil"/>
              <w:left w:val="nil"/>
              <w:bottom w:val="single" w:sz="8" w:space="0" w:color="auto"/>
              <w:right w:val="single" w:sz="8" w:space="0" w:color="auto"/>
            </w:tcBorders>
            <w:shd w:val="clear" w:color="auto" w:fill="auto"/>
          </w:tcPr>
          <w:p w14:paraId="663DD18D" w14:textId="54F63FC9"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32,3</w:t>
            </w:r>
          </w:p>
        </w:tc>
      </w:tr>
      <w:tr w:rsidR="0086143E" w:rsidRPr="00E21EA2" w14:paraId="2A6E5ADB" w14:textId="77777777" w:rsidTr="00AB137C">
        <w:trPr>
          <w:trHeight w:val="10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06AE927"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21</w:t>
            </w:r>
          </w:p>
        </w:tc>
        <w:tc>
          <w:tcPr>
            <w:tcW w:w="1134" w:type="dxa"/>
            <w:tcBorders>
              <w:top w:val="nil"/>
              <w:left w:val="nil"/>
              <w:bottom w:val="single" w:sz="8" w:space="0" w:color="auto"/>
              <w:right w:val="single" w:sz="12" w:space="0" w:color="auto"/>
            </w:tcBorders>
            <w:shd w:val="clear" w:color="auto" w:fill="auto"/>
            <w:vAlign w:val="center"/>
            <w:hideMark/>
          </w:tcPr>
          <w:p w14:paraId="407F3CC8" w14:textId="19361BA3"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21.10.2023</w:t>
            </w:r>
          </w:p>
        </w:tc>
        <w:tc>
          <w:tcPr>
            <w:tcW w:w="1276" w:type="dxa"/>
            <w:tcBorders>
              <w:top w:val="nil"/>
              <w:left w:val="nil"/>
              <w:bottom w:val="single" w:sz="8" w:space="0" w:color="auto"/>
              <w:right w:val="single" w:sz="8" w:space="0" w:color="auto"/>
            </w:tcBorders>
            <w:shd w:val="clear" w:color="auto" w:fill="auto"/>
          </w:tcPr>
          <w:p w14:paraId="6C4BA6A9" w14:textId="60BE92B3"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32,0</w:t>
            </w:r>
          </w:p>
        </w:tc>
      </w:tr>
      <w:tr w:rsidR="0086143E" w:rsidRPr="00E21EA2" w14:paraId="57866A5A" w14:textId="77777777" w:rsidTr="00AB137C">
        <w:trPr>
          <w:trHeight w:val="18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6A0426C"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22</w:t>
            </w:r>
          </w:p>
        </w:tc>
        <w:tc>
          <w:tcPr>
            <w:tcW w:w="1134" w:type="dxa"/>
            <w:tcBorders>
              <w:top w:val="nil"/>
              <w:left w:val="nil"/>
              <w:bottom w:val="single" w:sz="8" w:space="0" w:color="auto"/>
              <w:right w:val="single" w:sz="12" w:space="0" w:color="auto"/>
            </w:tcBorders>
            <w:shd w:val="clear" w:color="auto" w:fill="auto"/>
            <w:vAlign w:val="center"/>
            <w:hideMark/>
          </w:tcPr>
          <w:p w14:paraId="2D211249" w14:textId="5E57F941"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22.10.2023</w:t>
            </w:r>
          </w:p>
        </w:tc>
        <w:tc>
          <w:tcPr>
            <w:tcW w:w="1276" w:type="dxa"/>
            <w:tcBorders>
              <w:top w:val="nil"/>
              <w:left w:val="nil"/>
              <w:bottom w:val="single" w:sz="8" w:space="0" w:color="auto"/>
              <w:right w:val="single" w:sz="8" w:space="0" w:color="auto"/>
            </w:tcBorders>
            <w:shd w:val="clear" w:color="auto" w:fill="auto"/>
          </w:tcPr>
          <w:p w14:paraId="68C74752" w14:textId="747E324E"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33,1</w:t>
            </w:r>
          </w:p>
        </w:tc>
      </w:tr>
      <w:tr w:rsidR="0086143E" w:rsidRPr="00E21EA2" w14:paraId="47729194" w14:textId="77777777" w:rsidTr="00AB137C">
        <w:trPr>
          <w:trHeight w:val="11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AAAF455"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23</w:t>
            </w:r>
          </w:p>
        </w:tc>
        <w:tc>
          <w:tcPr>
            <w:tcW w:w="1134" w:type="dxa"/>
            <w:tcBorders>
              <w:top w:val="nil"/>
              <w:left w:val="nil"/>
              <w:bottom w:val="single" w:sz="8" w:space="0" w:color="auto"/>
              <w:right w:val="single" w:sz="12" w:space="0" w:color="auto"/>
            </w:tcBorders>
            <w:shd w:val="clear" w:color="auto" w:fill="auto"/>
            <w:vAlign w:val="center"/>
            <w:hideMark/>
          </w:tcPr>
          <w:p w14:paraId="6B6C4176" w14:textId="1B341DD7"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23.10.2023</w:t>
            </w:r>
          </w:p>
        </w:tc>
        <w:tc>
          <w:tcPr>
            <w:tcW w:w="1276" w:type="dxa"/>
            <w:tcBorders>
              <w:top w:val="nil"/>
              <w:left w:val="nil"/>
              <w:bottom w:val="single" w:sz="8" w:space="0" w:color="auto"/>
              <w:right w:val="single" w:sz="8" w:space="0" w:color="auto"/>
            </w:tcBorders>
            <w:shd w:val="clear" w:color="auto" w:fill="auto"/>
          </w:tcPr>
          <w:p w14:paraId="33182AE1" w14:textId="0BB4A344"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33,5</w:t>
            </w:r>
          </w:p>
        </w:tc>
      </w:tr>
      <w:tr w:rsidR="0086143E" w:rsidRPr="00E21EA2" w14:paraId="5FB2E5B0" w14:textId="77777777" w:rsidTr="00AB137C">
        <w:trPr>
          <w:trHeight w:val="17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147BC1A"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24</w:t>
            </w:r>
          </w:p>
        </w:tc>
        <w:tc>
          <w:tcPr>
            <w:tcW w:w="1134" w:type="dxa"/>
            <w:tcBorders>
              <w:top w:val="nil"/>
              <w:left w:val="nil"/>
              <w:bottom w:val="single" w:sz="8" w:space="0" w:color="auto"/>
              <w:right w:val="single" w:sz="12" w:space="0" w:color="auto"/>
            </w:tcBorders>
            <w:shd w:val="clear" w:color="auto" w:fill="auto"/>
            <w:vAlign w:val="center"/>
            <w:hideMark/>
          </w:tcPr>
          <w:p w14:paraId="0807E30D" w14:textId="1E0085EC"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24.10.2023</w:t>
            </w:r>
          </w:p>
        </w:tc>
        <w:tc>
          <w:tcPr>
            <w:tcW w:w="1276" w:type="dxa"/>
            <w:tcBorders>
              <w:top w:val="nil"/>
              <w:left w:val="nil"/>
              <w:bottom w:val="single" w:sz="8" w:space="0" w:color="auto"/>
              <w:right w:val="single" w:sz="8" w:space="0" w:color="auto"/>
            </w:tcBorders>
            <w:shd w:val="clear" w:color="auto" w:fill="auto"/>
          </w:tcPr>
          <w:p w14:paraId="319E26A4" w14:textId="053904ED"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33,8</w:t>
            </w:r>
          </w:p>
        </w:tc>
      </w:tr>
      <w:tr w:rsidR="0086143E" w:rsidRPr="00E21EA2" w14:paraId="3B7D0AB3" w14:textId="77777777" w:rsidTr="00AB137C">
        <w:trPr>
          <w:trHeight w:val="106"/>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D226BE6"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25</w:t>
            </w:r>
          </w:p>
        </w:tc>
        <w:tc>
          <w:tcPr>
            <w:tcW w:w="1134" w:type="dxa"/>
            <w:tcBorders>
              <w:top w:val="nil"/>
              <w:left w:val="nil"/>
              <w:bottom w:val="single" w:sz="8" w:space="0" w:color="auto"/>
              <w:right w:val="single" w:sz="12" w:space="0" w:color="auto"/>
            </w:tcBorders>
            <w:shd w:val="clear" w:color="auto" w:fill="auto"/>
            <w:vAlign w:val="center"/>
            <w:hideMark/>
          </w:tcPr>
          <w:p w14:paraId="5C924406" w14:textId="4E115098"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25.10.2023</w:t>
            </w:r>
          </w:p>
        </w:tc>
        <w:tc>
          <w:tcPr>
            <w:tcW w:w="1276" w:type="dxa"/>
            <w:tcBorders>
              <w:top w:val="nil"/>
              <w:left w:val="nil"/>
              <w:bottom w:val="single" w:sz="8" w:space="0" w:color="auto"/>
              <w:right w:val="single" w:sz="8" w:space="0" w:color="auto"/>
            </w:tcBorders>
            <w:shd w:val="clear" w:color="auto" w:fill="auto"/>
          </w:tcPr>
          <w:p w14:paraId="7248828D" w14:textId="51AE5664"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29,2</w:t>
            </w:r>
          </w:p>
        </w:tc>
      </w:tr>
      <w:tr w:rsidR="0086143E" w:rsidRPr="00E21EA2" w14:paraId="554632D8" w14:textId="77777777" w:rsidTr="00AB137C">
        <w:trPr>
          <w:trHeight w:val="17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71047E6"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26</w:t>
            </w:r>
          </w:p>
        </w:tc>
        <w:tc>
          <w:tcPr>
            <w:tcW w:w="1134" w:type="dxa"/>
            <w:tcBorders>
              <w:top w:val="nil"/>
              <w:left w:val="nil"/>
              <w:bottom w:val="single" w:sz="8" w:space="0" w:color="auto"/>
              <w:right w:val="single" w:sz="12" w:space="0" w:color="auto"/>
            </w:tcBorders>
            <w:shd w:val="clear" w:color="auto" w:fill="auto"/>
            <w:vAlign w:val="center"/>
            <w:hideMark/>
          </w:tcPr>
          <w:p w14:paraId="56A31859" w14:textId="03DC2625"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26.10.2023</w:t>
            </w:r>
          </w:p>
        </w:tc>
        <w:tc>
          <w:tcPr>
            <w:tcW w:w="1276" w:type="dxa"/>
            <w:tcBorders>
              <w:top w:val="nil"/>
              <w:left w:val="nil"/>
              <w:bottom w:val="single" w:sz="8" w:space="0" w:color="auto"/>
              <w:right w:val="single" w:sz="8" w:space="0" w:color="auto"/>
            </w:tcBorders>
            <w:shd w:val="clear" w:color="auto" w:fill="auto"/>
          </w:tcPr>
          <w:p w14:paraId="49E9E759" w14:textId="1ABD5FFB"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29,5</w:t>
            </w:r>
          </w:p>
        </w:tc>
      </w:tr>
      <w:tr w:rsidR="0086143E" w:rsidRPr="00E21EA2" w14:paraId="4BD82794" w14:textId="77777777" w:rsidTr="00AB137C">
        <w:trPr>
          <w:trHeight w:val="23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1195F04"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27</w:t>
            </w:r>
          </w:p>
        </w:tc>
        <w:tc>
          <w:tcPr>
            <w:tcW w:w="1134" w:type="dxa"/>
            <w:tcBorders>
              <w:top w:val="nil"/>
              <w:left w:val="nil"/>
              <w:bottom w:val="single" w:sz="8" w:space="0" w:color="auto"/>
              <w:right w:val="single" w:sz="12" w:space="0" w:color="auto"/>
            </w:tcBorders>
            <w:shd w:val="clear" w:color="auto" w:fill="auto"/>
            <w:vAlign w:val="center"/>
            <w:hideMark/>
          </w:tcPr>
          <w:p w14:paraId="455EC810" w14:textId="0DE6FC53"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27.10.2023</w:t>
            </w:r>
          </w:p>
        </w:tc>
        <w:tc>
          <w:tcPr>
            <w:tcW w:w="1276" w:type="dxa"/>
            <w:tcBorders>
              <w:top w:val="nil"/>
              <w:left w:val="nil"/>
              <w:bottom w:val="single" w:sz="8" w:space="0" w:color="auto"/>
              <w:right w:val="single" w:sz="8" w:space="0" w:color="auto"/>
            </w:tcBorders>
            <w:shd w:val="clear" w:color="auto" w:fill="auto"/>
          </w:tcPr>
          <w:p w14:paraId="602DDCB6" w14:textId="25087615"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28,8</w:t>
            </w:r>
          </w:p>
        </w:tc>
      </w:tr>
      <w:tr w:rsidR="0086143E" w:rsidRPr="00E21EA2" w14:paraId="7DC1D94F"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73402B" w14:textId="77777777" w:rsidR="0086143E" w:rsidRPr="00E21EA2" w:rsidRDefault="0086143E" w:rsidP="0086143E">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28</w:t>
            </w:r>
          </w:p>
        </w:tc>
        <w:tc>
          <w:tcPr>
            <w:tcW w:w="1134" w:type="dxa"/>
            <w:tcBorders>
              <w:top w:val="nil"/>
              <w:left w:val="nil"/>
              <w:bottom w:val="single" w:sz="8" w:space="0" w:color="auto"/>
              <w:right w:val="single" w:sz="12" w:space="0" w:color="auto"/>
            </w:tcBorders>
            <w:shd w:val="clear" w:color="auto" w:fill="auto"/>
            <w:vAlign w:val="center"/>
            <w:hideMark/>
          </w:tcPr>
          <w:p w14:paraId="66717E92" w14:textId="26BDAFB2"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28.10.2023</w:t>
            </w:r>
          </w:p>
        </w:tc>
        <w:tc>
          <w:tcPr>
            <w:tcW w:w="1276" w:type="dxa"/>
            <w:tcBorders>
              <w:top w:val="nil"/>
              <w:left w:val="nil"/>
              <w:bottom w:val="single" w:sz="8" w:space="0" w:color="auto"/>
              <w:right w:val="single" w:sz="8" w:space="0" w:color="auto"/>
            </w:tcBorders>
            <w:shd w:val="clear" w:color="auto" w:fill="auto"/>
          </w:tcPr>
          <w:p w14:paraId="2B1195C9" w14:textId="2AF8A85F"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32,5</w:t>
            </w:r>
          </w:p>
        </w:tc>
      </w:tr>
      <w:tr w:rsidR="0086143E" w:rsidRPr="00E21EA2" w14:paraId="7E31895B" w14:textId="77777777" w:rsidTr="00876465">
        <w:trPr>
          <w:trHeight w:val="171"/>
        </w:trPr>
        <w:tc>
          <w:tcPr>
            <w:tcW w:w="552" w:type="dxa"/>
            <w:tcBorders>
              <w:top w:val="nil"/>
              <w:left w:val="single" w:sz="12" w:space="0" w:color="auto"/>
              <w:bottom w:val="single" w:sz="8" w:space="0" w:color="auto"/>
              <w:right w:val="single" w:sz="8" w:space="0" w:color="auto"/>
            </w:tcBorders>
            <w:shd w:val="clear" w:color="auto" w:fill="auto"/>
            <w:vAlign w:val="center"/>
          </w:tcPr>
          <w:p w14:paraId="10BAA469" w14:textId="0513E9C1"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w:t>
            </w:r>
          </w:p>
        </w:tc>
        <w:tc>
          <w:tcPr>
            <w:tcW w:w="1134" w:type="dxa"/>
            <w:tcBorders>
              <w:top w:val="nil"/>
              <w:left w:val="nil"/>
              <w:bottom w:val="single" w:sz="8" w:space="0" w:color="auto"/>
              <w:right w:val="single" w:sz="12" w:space="0" w:color="auto"/>
            </w:tcBorders>
            <w:shd w:val="clear" w:color="auto" w:fill="auto"/>
            <w:vAlign w:val="center"/>
          </w:tcPr>
          <w:p w14:paraId="63421B98" w14:textId="57A77367"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29.10.</w:t>
            </w:r>
            <w:r w:rsidRPr="00537759">
              <w:rPr>
                <w:rFonts w:ascii="Calibri" w:eastAsia="Times New Roman" w:hAnsi="Calibri" w:cs="Calibri"/>
                <w:color w:val="000000"/>
                <w:sz w:val="16"/>
                <w:szCs w:val="16"/>
                <w:lang w:eastAsia="es-CL"/>
              </w:rPr>
              <w:t>2023</w:t>
            </w:r>
          </w:p>
        </w:tc>
        <w:tc>
          <w:tcPr>
            <w:tcW w:w="1276" w:type="dxa"/>
            <w:tcBorders>
              <w:top w:val="nil"/>
              <w:left w:val="nil"/>
              <w:bottom w:val="single" w:sz="8" w:space="0" w:color="auto"/>
              <w:right w:val="single" w:sz="8" w:space="0" w:color="auto"/>
            </w:tcBorders>
            <w:shd w:val="clear" w:color="auto" w:fill="auto"/>
          </w:tcPr>
          <w:p w14:paraId="7A29930C" w14:textId="22A1728F"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32,1</w:t>
            </w:r>
          </w:p>
        </w:tc>
      </w:tr>
      <w:tr w:rsidR="0086143E" w:rsidRPr="00E21EA2" w14:paraId="084C87E8" w14:textId="77777777" w:rsidTr="00876465">
        <w:trPr>
          <w:trHeight w:val="75"/>
        </w:trPr>
        <w:tc>
          <w:tcPr>
            <w:tcW w:w="552" w:type="dxa"/>
            <w:tcBorders>
              <w:top w:val="nil"/>
              <w:left w:val="single" w:sz="12" w:space="0" w:color="auto"/>
              <w:bottom w:val="single" w:sz="8" w:space="0" w:color="auto"/>
              <w:right w:val="single" w:sz="8" w:space="0" w:color="auto"/>
            </w:tcBorders>
            <w:shd w:val="clear" w:color="auto" w:fill="auto"/>
            <w:vAlign w:val="center"/>
          </w:tcPr>
          <w:p w14:paraId="4D6F7573" w14:textId="67FB487C"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w:t>
            </w:r>
          </w:p>
        </w:tc>
        <w:tc>
          <w:tcPr>
            <w:tcW w:w="1134" w:type="dxa"/>
            <w:tcBorders>
              <w:top w:val="nil"/>
              <w:left w:val="nil"/>
              <w:bottom w:val="single" w:sz="8" w:space="0" w:color="auto"/>
              <w:right w:val="single" w:sz="12" w:space="0" w:color="auto"/>
            </w:tcBorders>
            <w:shd w:val="clear" w:color="auto" w:fill="auto"/>
            <w:vAlign w:val="center"/>
          </w:tcPr>
          <w:p w14:paraId="47F98D53" w14:textId="68D82B86"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30.10.</w:t>
            </w:r>
            <w:r w:rsidRPr="00537759">
              <w:rPr>
                <w:rFonts w:ascii="Calibri" w:eastAsia="Times New Roman" w:hAnsi="Calibri" w:cs="Calibri"/>
                <w:color w:val="000000"/>
                <w:sz w:val="16"/>
                <w:szCs w:val="16"/>
                <w:lang w:eastAsia="es-CL"/>
              </w:rPr>
              <w:t>2023</w:t>
            </w:r>
          </w:p>
        </w:tc>
        <w:tc>
          <w:tcPr>
            <w:tcW w:w="1276" w:type="dxa"/>
            <w:tcBorders>
              <w:top w:val="nil"/>
              <w:left w:val="nil"/>
              <w:bottom w:val="single" w:sz="8" w:space="0" w:color="auto"/>
              <w:right w:val="single" w:sz="8" w:space="0" w:color="auto"/>
            </w:tcBorders>
            <w:shd w:val="clear" w:color="auto" w:fill="auto"/>
          </w:tcPr>
          <w:p w14:paraId="4BAF8D1B" w14:textId="7A1E8632"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32,2</w:t>
            </w:r>
          </w:p>
        </w:tc>
      </w:tr>
      <w:tr w:rsidR="0086143E" w:rsidRPr="00E21EA2" w14:paraId="42366320" w14:textId="77777777" w:rsidTr="00AB137C">
        <w:trPr>
          <w:trHeight w:val="93"/>
        </w:trPr>
        <w:tc>
          <w:tcPr>
            <w:tcW w:w="552" w:type="dxa"/>
            <w:tcBorders>
              <w:top w:val="nil"/>
              <w:left w:val="single" w:sz="12" w:space="0" w:color="auto"/>
              <w:bottom w:val="single" w:sz="8" w:space="0" w:color="auto"/>
              <w:right w:val="single" w:sz="8" w:space="0" w:color="auto"/>
            </w:tcBorders>
            <w:shd w:val="clear" w:color="auto" w:fill="auto"/>
            <w:vAlign w:val="center"/>
          </w:tcPr>
          <w:p w14:paraId="7B067EDC" w14:textId="6FFEDDE3"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31</w:t>
            </w:r>
          </w:p>
        </w:tc>
        <w:tc>
          <w:tcPr>
            <w:tcW w:w="1134" w:type="dxa"/>
            <w:tcBorders>
              <w:top w:val="nil"/>
              <w:left w:val="nil"/>
              <w:bottom w:val="single" w:sz="8" w:space="0" w:color="auto"/>
              <w:right w:val="single" w:sz="12" w:space="0" w:color="auto"/>
            </w:tcBorders>
            <w:shd w:val="clear" w:color="auto" w:fill="auto"/>
            <w:vAlign w:val="center"/>
          </w:tcPr>
          <w:p w14:paraId="433DA4E0" w14:textId="05609FA9" w:rsidR="0086143E" w:rsidRPr="00E21EA2" w:rsidRDefault="0086143E" w:rsidP="0086143E">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31</w:t>
            </w:r>
            <w:r w:rsidRPr="0086143E">
              <w:rPr>
                <w:rFonts w:ascii="Calibri" w:eastAsia="Times New Roman" w:hAnsi="Calibri" w:cs="Calibri"/>
                <w:color w:val="000000"/>
                <w:sz w:val="16"/>
                <w:szCs w:val="16"/>
                <w:lang w:eastAsia="es-CL"/>
              </w:rPr>
              <w:t>.10.2023</w:t>
            </w:r>
          </w:p>
        </w:tc>
        <w:tc>
          <w:tcPr>
            <w:tcW w:w="1276" w:type="dxa"/>
            <w:tcBorders>
              <w:top w:val="nil"/>
              <w:left w:val="nil"/>
              <w:bottom w:val="single" w:sz="8" w:space="0" w:color="auto"/>
              <w:right w:val="single" w:sz="8" w:space="0" w:color="auto"/>
            </w:tcBorders>
            <w:shd w:val="clear" w:color="auto" w:fill="auto"/>
          </w:tcPr>
          <w:p w14:paraId="2EEAEF08" w14:textId="000F1358" w:rsidR="0086143E" w:rsidRPr="00A45396" w:rsidRDefault="0086143E" w:rsidP="0086143E">
            <w:pPr>
              <w:spacing w:after="0"/>
              <w:jc w:val="center"/>
              <w:rPr>
                <w:rFonts w:ascii="Calibri" w:eastAsia="Times New Roman" w:hAnsi="Calibri" w:cs="Calibri"/>
                <w:color w:val="000000"/>
                <w:sz w:val="16"/>
                <w:szCs w:val="16"/>
                <w:lang w:eastAsia="es-CL"/>
              </w:rPr>
            </w:pPr>
            <w:r w:rsidRPr="00A45396">
              <w:rPr>
                <w:sz w:val="16"/>
                <w:szCs w:val="16"/>
              </w:rPr>
              <w:t>32,1</w:t>
            </w:r>
          </w:p>
        </w:tc>
      </w:tr>
      <w:tr w:rsidR="00A321BB" w:rsidRPr="00E21EA2" w14:paraId="3861486E" w14:textId="77777777" w:rsidTr="00A321BB">
        <w:trPr>
          <w:trHeight w:val="271"/>
        </w:trPr>
        <w:tc>
          <w:tcPr>
            <w:tcW w:w="552" w:type="dxa"/>
            <w:tcBorders>
              <w:top w:val="single" w:sz="12" w:space="0" w:color="auto"/>
              <w:left w:val="single" w:sz="8" w:space="0" w:color="auto"/>
              <w:bottom w:val="nil"/>
              <w:right w:val="nil"/>
            </w:tcBorders>
            <w:shd w:val="clear" w:color="000000" w:fill="C6D9F1"/>
            <w:vAlign w:val="center"/>
            <w:hideMark/>
          </w:tcPr>
          <w:p w14:paraId="3B85986B"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single" w:sz="12" w:space="0" w:color="auto"/>
              <w:left w:val="nil"/>
              <w:bottom w:val="nil"/>
              <w:right w:val="single" w:sz="12" w:space="0" w:color="auto"/>
            </w:tcBorders>
            <w:shd w:val="clear" w:color="000000" w:fill="C6D9F1"/>
            <w:vAlign w:val="center"/>
            <w:hideMark/>
          </w:tcPr>
          <w:p w14:paraId="0F3519E4"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8" w:space="0" w:color="auto"/>
              <w:right w:val="single" w:sz="8" w:space="0" w:color="auto"/>
            </w:tcBorders>
            <w:shd w:val="clear" w:color="000000" w:fill="C6D9F1"/>
            <w:vAlign w:val="center"/>
            <w:hideMark/>
          </w:tcPr>
          <w:p w14:paraId="032EEB37" w14:textId="46547BAA" w:rsidR="00A321BB" w:rsidRPr="003D7E3F" w:rsidRDefault="002C6831" w:rsidP="0086143E">
            <w:pPr>
              <w:spacing w:after="0" w:line="0" w:lineRule="atLeast"/>
              <w:jc w:val="center"/>
              <w:rPr>
                <w:rFonts w:ascii="Calibri" w:eastAsia="Times New Roman" w:hAnsi="Calibri" w:cs="Calibri"/>
                <w:b/>
                <w:bCs/>
                <w:color w:val="000000"/>
                <w:sz w:val="16"/>
                <w:szCs w:val="16"/>
                <w:lang w:eastAsia="es-CL"/>
              </w:rPr>
            </w:pPr>
            <w:r w:rsidRPr="003D7E3F">
              <w:rPr>
                <w:rFonts w:ascii="Calibri" w:eastAsia="Times New Roman" w:hAnsi="Calibri" w:cs="Calibri"/>
                <w:b/>
                <w:bCs/>
                <w:color w:val="000000"/>
                <w:sz w:val="16"/>
                <w:szCs w:val="16"/>
                <w:lang w:eastAsia="es-CL"/>
              </w:rPr>
              <w:t>3</w:t>
            </w:r>
            <w:r w:rsidR="0086143E">
              <w:rPr>
                <w:rFonts w:ascii="Calibri" w:eastAsia="Times New Roman" w:hAnsi="Calibri" w:cs="Calibri"/>
                <w:b/>
                <w:bCs/>
                <w:color w:val="000000"/>
                <w:sz w:val="16"/>
                <w:szCs w:val="16"/>
                <w:lang w:eastAsia="es-CL"/>
              </w:rPr>
              <w:t>2</w:t>
            </w:r>
            <w:r w:rsidR="00755C78">
              <w:rPr>
                <w:rFonts w:ascii="Calibri" w:eastAsia="Times New Roman" w:hAnsi="Calibri" w:cs="Calibri"/>
                <w:b/>
                <w:bCs/>
                <w:color w:val="000000"/>
                <w:sz w:val="16"/>
                <w:szCs w:val="16"/>
                <w:lang w:eastAsia="es-CL"/>
              </w:rPr>
              <w:t>,</w:t>
            </w:r>
            <w:r w:rsidR="0086143E">
              <w:rPr>
                <w:rFonts w:ascii="Calibri" w:eastAsia="Times New Roman" w:hAnsi="Calibri" w:cs="Calibri"/>
                <w:b/>
                <w:bCs/>
                <w:color w:val="000000"/>
                <w:sz w:val="16"/>
                <w:szCs w:val="16"/>
                <w:lang w:eastAsia="es-CL"/>
              </w:rPr>
              <w:t>4</w:t>
            </w:r>
            <w:r w:rsidR="00A321BB" w:rsidRPr="003D7E3F">
              <w:rPr>
                <w:rFonts w:ascii="Calibri" w:eastAsia="Times New Roman" w:hAnsi="Calibri" w:cs="Calibri"/>
                <w:b/>
                <w:bCs/>
                <w:color w:val="000000"/>
                <w:sz w:val="16"/>
                <w:szCs w:val="16"/>
                <w:lang w:eastAsia="es-CL"/>
              </w:rPr>
              <w:t xml:space="preserve"> l/s</w:t>
            </w:r>
          </w:p>
        </w:tc>
      </w:tr>
      <w:tr w:rsidR="00A321BB" w:rsidRPr="00E21EA2" w14:paraId="772710AC" w14:textId="77777777" w:rsidTr="00A321BB">
        <w:trPr>
          <w:trHeight w:val="343"/>
        </w:trPr>
        <w:tc>
          <w:tcPr>
            <w:tcW w:w="552" w:type="dxa"/>
            <w:tcBorders>
              <w:top w:val="nil"/>
              <w:left w:val="single" w:sz="8" w:space="0" w:color="auto"/>
              <w:bottom w:val="single" w:sz="8" w:space="0" w:color="auto"/>
              <w:right w:val="nil"/>
            </w:tcBorders>
            <w:shd w:val="clear" w:color="000000" w:fill="C6D9F1"/>
            <w:vAlign w:val="center"/>
            <w:hideMark/>
          </w:tcPr>
          <w:p w14:paraId="07248765"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nil"/>
              <w:left w:val="nil"/>
              <w:bottom w:val="single" w:sz="8" w:space="0" w:color="auto"/>
              <w:right w:val="single" w:sz="12" w:space="0" w:color="auto"/>
            </w:tcBorders>
            <w:shd w:val="clear" w:color="000000" w:fill="C6D9F1"/>
            <w:vAlign w:val="center"/>
            <w:hideMark/>
          </w:tcPr>
          <w:p w14:paraId="1F6AE298"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12" w:space="0" w:color="auto"/>
              <w:right w:val="single" w:sz="8" w:space="0" w:color="auto"/>
            </w:tcBorders>
            <w:shd w:val="clear" w:color="000000" w:fill="C6D9F1"/>
            <w:vAlign w:val="center"/>
            <w:hideMark/>
          </w:tcPr>
          <w:p w14:paraId="62839DD5" w14:textId="77777777" w:rsidR="00A321BB" w:rsidRPr="00E21EA2" w:rsidRDefault="00A321BB" w:rsidP="00BA6818">
            <w:pPr>
              <w:spacing w:after="0" w:line="0" w:lineRule="atLeast"/>
              <w:jc w:val="center"/>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Caudal medio mensual</w:t>
            </w:r>
            <w:r w:rsidRPr="00E21EA2">
              <w:rPr>
                <w:rFonts w:ascii="Calibri" w:eastAsia="Times New Roman" w:hAnsi="Calibri" w:cs="Calibri"/>
                <w:b/>
                <w:bCs/>
                <w:color w:val="000000"/>
                <w:sz w:val="16"/>
                <w:szCs w:val="16"/>
                <w:vertAlign w:val="superscript"/>
                <w:lang w:eastAsia="es-CL"/>
              </w:rPr>
              <w:t>(</w:t>
            </w:r>
            <w:r w:rsidRPr="00E21EA2">
              <w:rPr>
                <w:rFonts w:ascii="Calibri" w:eastAsia="Times New Roman" w:hAnsi="Calibri" w:cs="Calibri"/>
                <w:b/>
                <w:bCs/>
                <w:color w:val="000000"/>
                <w:sz w:val="16"/>
                <w:szCs w:val="16"/>
                <w:lang w:eastAsia="es-CL"/>
              </w:rPr>
              <w:t>**</w:t>
            </w:r>
            <w:r w:rsidRPr="00E21EA2">
              <w:rPr>
                <w:rFonts w:ascii="Calibri" w:eastAsia="Times New Roman" w:hAnsi="Calibri" w:cs="Calibri"/>
                <w:b/>
                <w:bCs/>
                <w:color w:val="000000"/>
                <w:sz w:val="16"/>
                <w:szCs w:val="16"/>
                <w:vertAlign w:val="superscript"/>
                <w:lang w:eastAsia="es-CL"/>
              </w:rPr>
              <w:t>)</w:t>
            </w:r>
          </w:p>
        </w:tc>
      </w:tr>
    </w:tbl>
    <w:p w14:paraId="051792B3" w14:textId="249373D9" w:rsidR="00380FA4" w:rsidRPr="00EA6268" w:rsidRDefault="002A7111" w:rsidP="00EA6268">
      <w:pPr>
        <w:spacing w:after="0" w:line="240" w:lineRule="auto"/>
        <w:jc w:val="both"/>
        <w:rPr>
          <w:rFonts w:ascii="Calibri" w:hAnsi="Calibri"/>
          <w:sz w:val="16"/>
          <w:lang w:eastAsia="es-ES"/>
        </w:rPr>
      </w:pPr>
      <w:r w:rsidRPr="00EA6268">
        <w:rPr>
          <w:rFonts w:ascii="Calibri" w:hAnsi="Calibri"/>
          <w:sz w:val="16"/>
          <w:lang w:eastAsia="es-ES"/>
        </w:rPr>
        <w:t xml:space="preserve"> </w:t>
      </w:r>
      <w:r w:rsidR="0075412D" w:rsidRPr="00EA6268">
        <w:rPr>
          <w:rFonts w:ascii="Calibri" w:hAnsi="Calibri"/>
          <w:sz w:val="16"/>
          <w:lang w:eastAsia="es-ES"/>
        </w:rPr>
        <w:t xml:space="preserve">(*) El caudal </w:t>
      </w:r>
      <w:r w:rsidR="00EA6268">
        <w:rPr>
          <w:rFonts w:ascii="Calibri" w:hAnsi="Calibri"/>
          <w:sz w:val="16"/>
          <w:lang w:eastAsia="es-ES"/>
        </w:rPr>
        <w:t xml:space="preserve">medio </w:t>
      </w:r>
      <w:r w:rsidR="0075412D" w:rsidRPr="00EA6268">
        <w:rPr>
          <w:rFonts w:ascii="Calibri" w:hAnsi="Calibri"/>
          <w:sz w:val="16"/>
          <w:lang w:eastAsia="es-ES"/>
        </w:rPr>
        <w:t>diario se obtiene a partir del valor de caudal acumulado d</w:t>
      </w:r>
      <w:r w:rsidR="009E7D51" w:rsidRPr="00EA6268">
        <w:rPr>
          <w:rFonts w:ascii="Calibri" w:hAnsi="Calibri"/>
          <w:sz w:val="16"/>
          <w:lang w:eastAsia="es-ES"/>
        </w:rPr>
        <w:t>i</w:t>
      </w:r>
      <w:r w:rsidR="0075412D" w:rsidRPr="00EA6268">
        <w:rPr>
          <w:rFonts w:ascii="Calibri" w:hAnsi="Calibri"/>
          <w:sz w:val="16"/>
          <w:lang w:eastAsia="es-ES"/>
        </w:rPr>
        <w:t>ario multiplicado p</w:t>
      </w:r>
      <w:r w:rsidR="00B93339">
        <w:rPr>
          <w:rFonts w:ascii="Calibri" w:hAnsi="Calibri"/>
          <w:sz w:val="16"/>
          <w:lang w:eastAsia="es-ES"/>
        </w:rPr>
        <w:t>or 1.000 y dividido por 86.400.</w:t>
      </w:r>
    </w:p>
    <w:p w14:paraId="0A2D185E" w14:textId="048F765C" w:rsidR="0075412D" w:rsidRPr="00EA6268" w:rsidRDefault="0075412D" w:rsidP="00EA6268">
      <w:pPr>
        <w:spacing w:after="0" w:line="240" w:lineRule="auto"/>
        <w:jc w:val="both"/>
        <w:rPr>
          <w:rFonts w:ascii="Calibri" w:hAnsi="Calibri"/>
          <w:sz w:val="16"/>
          <w:lang w:eastAsia="es-ES"/>
        </w:rPr>
      </w:pPr>
      <w:r w:rsidRPr="00EA6268">
        <w:rPr>
          <w:rFonts w:ascii="Calibri" w:hAnsi="Calibri"/>
          <w:sz w:val="16"/>
          <w:lang w:eastAsia="es-ES"/>
        </w:rPr>
        <w:t xml:space="preserve">(**) El caudal </w:t>
      </w:r>
      <w:r w:rsidR="00EA6268">
        <w:rPr>
          <w:rFonts w:ascii="Calibri" w:hAnsi="Calibri"/>
          <w:sz w:val="16"/>
          <w:lang w:eastAsia="es-ES"/>
        </w:rPr>
        <w:t xml:space="preserve">medio </w:t>
      </w:r>
      <w:r w:rsidRPr="00EA6268">
        <w:rPr>
          <w:rFonts w:ascii="Calibri" w:hAnsi="Calibri"/>
          <w:sz w:val="16"/>
          <w:lang w:eastAsia="es-ES"/>
        </w:rPr>
        <w:t>mensual se obtiene de la diferencia</w:t>
      </w:r>
      <w:r w:rsidR="00EA6268">
        <w:rPr>
          <w:rFonts w:ascii="Calibri" w:hAnsi="Calibri"/>
          <w:sz w:val="16"/>
          <w:lang w:eastAsia="es-ES"/>
        </w:rPr>
        <w:t xml:space="preserve"> entre </w:t>
      </w:r>
      <w:r w:rsidRPr="00EA6268">
        <w:rPr>
          <w:rFonts w:ascii="Calibri" w:hAnsi="Calibri"/>
          <w:sz w:val="16"/>
          <w:lang w:eastAsia="es-ES"/>
        </w:rPr>
        <w:t>la lec</w:t>
      </w:r>
      <w:r w:rsidR="00EE22F8" w:rsidRPr="00EA6268">
        <w:rPr>
          <w:rFonts w:ascii="Calibri" w:hAnsi="Calibri"/>
          <w:sz w:val="16"/>
          <w:lang w:eastAsia="es-ES"/>
        </w:rPr>
        <w:t xml:space="preserve">tura de las 08:00 h del </w:t>
      </w:r>
      <w:r w:rsidR="00EA6268">
        <w:rPr>
          <w:rFonts w:ascii="Calibri" w:hAnsi="Calibri"/>
          <w:sz w:val="16"/>
          <w:lang w:eastAsia="es-ES"/>
        </w:rPr>
        <w:t>último día del mes actual</w:t>
      </w:r>
      <w:r w:rsidRPr="00EA6268">
        <w:rPr>
          <w:rFonts w:ascii="Calibri" w:hAnsi="Calibri"/>
          <w:sz w:val="16"/>
          <w:lang w:eastAsia="es-ES"/>
        </w:rPr>
        <w:t xml:space="preserve"> y la lectura de las 08</w:t>
      </w:r>
      <w:r w:rsidR="00EE22F8" w:rsidRPr="00EA6268">
        <w:rPr>
          <w:rFonts w:ascii="Calibri" w:hAnsi="Calibri"/>
          <w:sz w:val="16"/>
          <w:lang w:eastAsia="es-ES"/>
        </w:rPr>
        <w:t xml:space="preserve">:00 h del </w:t>
      </w:r>
      <w:r w:rsidR="00EA6268">
        <w:rPr>
          <w:rFonts w:ascii="Calibri" w:hAnsi="Calibri"/>
          <w:sz w:val="16"/>
          <w:lang w:eastAsia="es-ES"/>
        </w:rPr>
        <w:t xml:space="preserve">último </w:t>
      </w:r>
      <w:r w:rsidR="00EE22F8" w:rsidRPr="00EA6268">
        <w:rPr>
          <w:rFonts w:ascii="Calibri" w:hAnsi="Calibri"/>
          <w:sz w:val="16"/>
          <w:lang w:eastAsia="es-ES"/>
        </w:rPr>
        <w:t xml:space="preserve">día </w:t>
      </w:r>
      <w:r w:rsidR="00EA6268">
        <w:rPr>
          <w:rFonts w:ascii="Calibri" w:hAnsi="Calibri"/>
          <w:sz w:val="16"/>
          <w:lang w:eastAsia="es-ES"/>
        </w:rPr>
        <w:t xml:space="preserve"> del mes anterior</w:t>
      </w:r>
      <w:r w:rsidRPr="00EA6268">
        <w:rPr>
          <w:rFonts w:ascii="Calibri" w:hAnsi="Calibri"/>
          <w:sz w:val="16"/>
          <w:lang w:eastAsia="es-ES"/>
        </w:rPr>
        <w:t xml:space="preserve"> multiplicado por 1.000</w:t>
      </w:r>
      <w:r w:rsidR="00EA6268">
        <w:rPr>
          <w:rFonts w:ascii="Calibri" w:hAnsi="Calibri"/>
          <w:sz w:val="16"/>
          <w:lang w:eastAsia="es-ES"/>
        </w:rPr>
        <w:t>,</w:t>
      </w:r>
      <w:r w:rsidRPr="00EA6268">
        <w:rPr>
          <w:rFonts w:ascii="Calibri" w:hAnsi="Calibri"/>
          <w:sz w:val="16"/>
          <w:lang w:eastAsia="es-ES"/>
        </w:rPr>
        <w:t xml:space="preserve"> dividido por </w:t>
      </w:r>
      <w:r w:rsidR="00EA6268">
        <w:rPr>
          <w:rFonts w:ascii="Calibri" w:hAnsi="Calibri"/>
          <w:sz w:val="16"/>
          <w:lang w:eastAsia="es-ES"/>
        </w:rPr>
        <w:t>86.400 y luego dividido por el número de días del mes actual.</w:t>
      </w:r>
    </w:p>
    <w:p w14:paraId="768E802C" w14:textId="77777777" w:rsidR="004D5961" w:rsidRDefault="004D5961" w:rsidP="00244F2C">
      <w:pPr>
        <w:spacing w:after="0" w:line="240" w:lineRule="auto"/>
        <w:jc w:val="both"/>
        <w:rPr>
          <w:rFonts w:ascii="Calibri" w:hAnsi="Calibri"/>
          <w:lang w:eastAsia="es-ES"/>
        </w:rPr>
      </w:pPr>
      <w:bookmarkStart w:id="23" w:name="_Toc68795389"/>
    </w:p>
    <w:p w14:paraId="07E6CDDB" w14:textId="35AAB5A3" w:rsidR="005B3087" w:rsidRDefault="005B3087" w:rsidP="00D841E3">
      <w:pPr>
        <w:spacing w:after="0" w:line="240" w:lineRule="auto"/>
        <w:jc w:val="both"/>
        <w:rPr>
          <w:lang w:val="es-ES_tradnl"/>
        </w:rPr>
      </w:pPr>
      <w:r>
        <w:rPr>
          <w:lang w:val="es-ES_tradnl"/>
        </w:rPr>
        <w:t xml:space="preserve">El detalle de las mediciones se </w:t>
      </w:r>
      <w:r w:rsidR="002075FE">
        <w:rPr>
          <w:lang w:val="es-ES_tradnl"/>
        </w:rPr>
        <w:t>presenta</w:t>
      </w:r>
      <w:r>
        <w:rPr>
          <w:lang w:val="es-ES_tradnl"/>
        </w:rPr>
        <w:t xml:space="preserve"> en </w:t>
      </w:r>
      <w:r w:rsidR="002075FE" w:rsidRPr="004E4E3F">
        <w:rPr>
          <w:lang w:val="es-ES_tradnl"/>
        </w:rPr>
        <w:t>el Anexo 1 “Registro mensual de caudales”,</w:t>
      </w:r>
      <w:r w:rsidR="002075FE">
        <w:rPr>
          <w:lang w:val="es-ES_tradnl"/>
        </w:rPr>
        <w:t xml:space="preserve"> en el cual se consolida las lecturas que se hicieron del flujómetro a las 08:00 h de cada día del mes. Adicionalmente a las 13:00 y 18:00 h se hizo una inspección del flujómetro, registrándose la lectura del mi</w:t>
      </w:r>
      <w:r w:rsidR="002A179F">
        <w:rPr>
          <w:lang w:val="es-ES_tradnl"/>
        </w:rPr>
        <w:t>s</w:t>
      </w:r>
      <w:r w:rsidR="002075FE">
        <w:rPr>
          <w:lang w:val="es-ES_tradnl"/>
        </w:rPr>
        <w:t>mo y las actividades de mantención, cuando estas se realizaron</w:t>
      </w:r>
      <w:r w:rsidR="00EA6268">
        <w:rPr>
          <w:lang w:val="es-ES_tradnl"/>
        </w:rPr>
        <w:t>.</w:t>
      </w:r>
    </w:p>
    <w:p w14:paraId="5F0238FC" w14:textId="53C4111F" w:rsidR="002075FE" w:rsidRDefault="002075FE" w:rsidP="008968BF">
      <w:pPr>
        <w:jc w:val="both"/>
        <w:rPr>
          <w:lang w:val="es-ES_tradnl"/>
        </w:rPr>
      </w:pPr>
      <w:r>
        <w:rPr>
          <w:lang w:val="es-ES_tradnl"/>
        </w:rPr>
        <w:lastRenderedPageBreak/>
        <w:t xml:space="preserve">En el </w:t>
      </w:r>
      <w:r w:rsidRPr="004E4E3F">
        <w:rPr>
          <w:lang w:val="es-ES_tradnl"/>
        </w:rPr>
        <w:t>Anexo 2 “Reporte diario del caudal”</w:t>
      </w:r>
      <w:r>
        <w:rPr>
          <w:lang w:val="es-ES_tradnl"/>
        </w:rPr>
        <w:t xml:space="preserve"> se </w:t>
      </w:r>
      <w:r w:rsidR="007F650D">
        <w:rPr>
          <w:lang w:val="es-ES_tradnl"/>
        </w:rPr>
        <w:t xml:space="preserve">visualiza el registro diario con una fotografía del contador del </w:t>
      </w:r>
      <w:r w:rsidR="00C10CE2">
        <w:rPr>
          <w:lang w:val="es-ES_tradnl"/>
        </w:rPr>
        <w:t>flujómetro</w:t>
      </w:r>
      <w:r w:rsidR="007F650D">
        <w:rPr>
          <w:lang w:val="es-ES_tradnl"/>
        </w:rPr>
        <w:t>.</w:t>
      </w:r>
    </w:p>
    <w:bookmarkEnd w:id="23"/>
    <w:p w14:paraId="2262CDCC" w14:textId="4E7B8054" w:rsidR="00787B6F" w:rsidRDefault="00787B6F" w:rsidP="00D841E3">
      <w:pPr>
        <w:spacing w:after="0" w:line="240" w:lineRule="auto"/>
        <w:jc w:val="both"/>
        <w:rPr>
          <w:rFonts w:cs="Calibri"/>
        </w:rPr>
      </w:pPr>
    </w:p>
    <w:p w14:paraId="437DDB22" w14:textId="77777777" w:rsidR="00424761" w:rsidRPr="001A1B81" w:rsidRDefault="00703AFD" w:rsidP="001A1B81">
      <w:pPr>
        <w:pStyle w:val="Ttulo1"/>
        <w:numPr>
          <w:ilvl w:val="0"/>
          <w:numId w:val="2"/>
        </w:numPr>
        <w:rPr>
          <w:rFonts w:ascii="Calibri" w:hAnsi="Calibri"/>
          <w:szCs w:val="22"/>
          <w:lang w:eastAsia="es-ES"/>
        </w:rPr>
      </w:pPr>
      <w:bookmarkStart w:id="24" w:name="_Toc71120692"/>
      <w:bookmarkStart w:id="25" w:name="_Toc134646184"/>
      <w:r w:rsidRPr="001A1B81">
        <w:rPr>
          <w:rFonts w:ascii="Calibri" w:hAnsi="Calibri"/>
          <w:szCs w:val="22"/>
          <w:lang w:eastAsia="es-ES"/>
        </w:rPr>
        <w:t>CONCLUSION</w:t>
      </w:r>
      <w:bookmarkEnd w:id="24"/>
      <w:bookmarkEnd w:id="25"/>
    </w:p>
    <w:p w14:paraId="4E4C80E4" w14:textId="77777777" w:rsidR="00B672FE" w:rsidRDefault="00B672FE" w:rsidP="00B672FE">
      <w:pPr>
        <w:spacing w:after="0" w:line="240" w:lineRule="auto"/>
        <w:jc w:val="both"/>
        <w:rPr>
          <w:rFonts w:cs="Calibri"/>
          <w:b/>
        </w:rPr>
      </w:pPr>
    </w:p>
    <w:p w14:paraId="67F986FD" w14:textId="4B394ADE" w:rsidR="00703AFD" w:rsidRDefault="00B672FE" w:rsidP="00B672FE">
      <w:pPr>
        <w:spacing w:after="0" w:line="240" w:lineRule="auto"/>
        <w:jc w:val="both"/>
        <w:rPr>
          <w:rFonts w:cs="Calibri"/>
        </w:rPr>
      </w:pPr>
      <w:r>
        <w:rPr>
          <w:rFonts w:cs="Calibri"/>
        </w:rPr>
        <w:t xml:space="preserve">Durante el mes </w:t>
      </w:r>
      <w:r w:rsidRPr="000A6040">
        <w:rPr>
          <w:rFonts w:cs="Calibri"/>
        </w:rPr>
        <w:t xml:space="preserve">de </w:t>
      </w:r>
      <w:r w:rsidR="0086143E">
        <w:rPr>
          <w:rFonts w:cs="Calibri"/>
        </w:rPr>
        <w:t>Octubre</w:t>
      </w:r>
      <w:r w:rsidR="00343946">
        <w:rPr>
          <w:rFonts w:cs="Calibri"/>
        </w:rPr>
        <w:t xml:space="preserve"> 2023</w:t>
      </w:r>
      <w:r>
        <w:rPr>
          <w:rFonts w:cs="Calibri"/>
        </w:rPr>
        <w:t xml:space="preserve">, se </w:t>
      </w:r>
      <w:r w:rsidR="00703AFD">
        <w:rPr>
          <w:rFonts w:cs="Calibri"/>
        </w:rPr>
        <w:t>obtuvieron los siguientes resultados en relación a la entrega de caudal en la salida del Tranque La Ola:</w:t>
      </w:r>
    </w:p>
    <w:p w14:paraId="6ABC81C8" w14:textId="77777777" w:rsidR="00B672FE" w:rsidRDefault="00B672FE" w:rsidP="00B672FE">
      <w:pPr>
        <w:spacing w:after="0" w:line="240" w:lineRule="auto"/>
        <w:jc w:val="both"/>
        <w:rPr>
          <w:rFonts w:cs="Calibri"/>
        </w:rPr>
      </w:pPr>
    </w:p>
    <w:tbl>
      <w:tblPr>
        <w:tblStyle w:val="Tablaconcuadrcula"/>
        <w:tblW w:w="8926" w:type="dxa"/>
        <w:tblLook w:val="04A0" w:firstRow="1" w:lastRow="0" w:firstColumn="1" w:lastColumn="0" w:noHBand="0" w:noVBand="1"/>
      </w:tblPr>
      <w:tblGrid>
        <w:gridCol w:w="2405"/>
        <w:gridCol w:w="2552"/>
        <w:gridCol w:w="3969"/>
      </w:tblGrid>
      <w:tr w:rsidR="00C83C7E" w:rsidRPr="00C83C7E" w14:paraId="3865756A" w14:textId="77777777" w:rsidTr="00C83C7E">
        <w:tc>
          <w:tcPr>
            <w:tcW w:w="2405" w:type="dxa"/>
            <w:vAlign w:val="center"/>
          </w:tcPr>
          <w:p w14:paraId="5CCBC8BF" w14:textId="1E187FEF" w:rsidR="00C83C7E" w:rsidRPr="00C83C7E" w:rsidRDefault="0034016F" w:rsidP="00D26026">
            <w:pPr>
              <w:jc w:val="center"/>
              <w:rPr>
                <w:rFonts w:cs="Calibri"/>
              </w:rPr>
            </w:pPr>
            <w:r>
              <w:rPr>
                <w:rFonts w:cs="Calibri"/>
              </w:rPr>
              <w:t xml:space="preserve">Promedio </w:t>
            </w:r>
            <w:r w:rsidR="00C83C7E" w:rsidRPr="00C83C7E">
              <w:rPr>
                <w:rFonts w:cs="Calibri"/>
              </w:rPr>
              <w:t>Caudal</w:t>
            </w:r>
            <w:r>
              <w:rPr>
                <w:rFonts w:cs="Calibri"/>
              </w:rPr>
              <w:t xml:space="preserve"> </w:t>
            </w:r>
            <w:r w:rsidR="00C83C7E" w:rsidRPr="00C83C7E">
              <w:rPr>
                <w:rFonts w:cs="Calibri"/>
              </w:rPr>
              <w:t xml:space="preserve">mensual </w:t>
            </w:r>
            <w:r w:rsidR="009403CE">
              <w:rPr>
                <w:rFonts w:cs="Calibri"/>
              </w:rPr>
              <w:t>pasante</w:t>
            </w:r>
            <w:r w:rsidR="00C83C7E" w:rsidRPr="00C83C7E">
              <w:rPr>
                <w:rFonts w:cs="Calibri"/>
              </w:rPr>
              <w:t xml:space="preserve"> (l/s)</w:t>
            </w:r>
          </w:p>
        </w:tc>
        <w:tc>
          <w:tcPr>
            <w:tcW w:w="2552" w:type="dxa"/>
            <w:vAlign w:val="center"/>
          </w:tcPr>
          <w:p w14:paraId="10E1213B" w14:textId="77777777" w:rsidR="00C83C7E" w:rsidRPr="00C83C7E" w:rsidRDefault="00C83C7E" w:rsidP="00C83C7E">
            <w:pPr>
              <w:jc w:val="center"/>
              <w:rPr>
                <w:rFonts w:cs="Calibri"/>
              </w:rPr>
            </w:pPr>
            <w:r>
              <w:rPr>
                <w:rFonts w:cs="Calibri"/>
              </w:rPr>
              <w:t>Compromiso</w:t>
            </w:r>
            <w:r w:rsidRPr="00C83C7E">
              <w:rPr>
                <w:rFonts w:cs="Calibri"/>
              </w:rPr>
              <w:t xml:space="preserve"> Caudal </w:t>
            </w:r>
            <w:r>
              <w:rPr>
                <w:rFonts w:cs="Calibri"/>
              </w:rPr>
              <w:t>promedio</w:t>
            </w:r>
            <w:r w:rsidRPr="00C83C7E">
              <w:rPr>
                <w:rFonts w:cs="Calibri"/>
              </w:rPr>
              <w:t xml:space="preserve"> mensual (l/s)</w:t>
            </w:r>
          </w:p>
        </w:tc>
        <w:tc>
          <w:tcPr>
            <w:tcW w:w="3969" w:type="dxa"/>
            <w:vMerge w:val="restart"/>
            <w:vAlign w:val="center"/>
          </w:tcPr>
          <w:p w14:paraId="27C47FBE" w14:textId="2150C3E3" w:rsidR="00C83C7E" w:rsidRPr="00C83C7E" w:rsidRDefault="00C83C7E" w:rsidP="00755C78">
            <w:pPr>
              <w:jc w:val="both"/>
              <w:rPr>
                <w:rFonts w:ascii="Calibri" w:hAnsi="Calibri" w:cs="Calibri"/>
                <w:b/>
              </w:rPr>
            </w:pPr>
            <w:r w:rsidRPr="00C83C7E">
              <w:rPr>
                <w:rFonts w:ascii="Calibri" w:hAnsi="Calibri" w:cs="Calibri"/>
                <w:b/>
              </w:rPr>
              <w:t xml:space="preserve">Se entrega un </w:t>
            </w:r>
            <w:r w:rsidR="0086143E">
              <w:rPr>
                <w:rFonts w:ascii="Calibri" w:hAnsi="Calibri" w:cs="Calibri"/>
                <w:b/>
              </w:rPr>
              <w:t>7</w:t>
            </w:r>
            <w:r w:rsidR="00755C78">
              <w:rPr>
                <w:rFonts w:ascii="Calibri" w:hAnsi="Calibri" w:cs="Calibri"/>
                <w:b/>
              </w:rPr>
              <w:t>,9</w:t>
            </w:r>
            <w:r w:rsidRPr="00C83C7E">
              <w:rPr>
                <w:rFonts w:ascii="Calibri" w:hAnsi="Calibri" w:cs="Calibri"/>
                <w:b/>
              </w:rPr>
              <w:t xml:space="preserve">% adicional de caudal </w:t>
            </w:r>
            <w:r w:rsidR="001A1B81">
              <w:rPr>
                <w:rFonts w:ascii="Calibri" w:hAnsi="Calibri" w:cs="Calibri"/>
                <w:b/>
              </w:rPr>
              <w:t>respecto de lo exigido en el A</w:t>
            </w:r>
            <w:r w:rsidRPr="00C83C7E">
              <w:rPr>
                <w:rFonts w:ascii="Calibri" w:hAnsi="Calibri" w:cs="Calibri"/>
                <w:b/>
              </w:rPr>
              <w:t>venimiento, por lo tanto</w:t>
            </w:r>
            <w:r>
              <w:rPr>
                <w:rFonts w:ascii="Calibri" w:hAnsi="Calibri" w:cs="Calibri"/>
                <w:b/>
              </w:rPr>
              <w:t xml:space="preserve">, </w:t>
            </w:r>
            <w:r w:rsidR="001A1B81">
              <w:rPr>
                <w:rFonts w:ascii="Calibri" w:hAnsi="Calibri" w:cs="Calibri"/>
                <w:b/>
              </w:rPr>
              <w:t>c</w:t>
            </w:r>
            <w:r w:rsidRPr="00C83C7E">
              <w:rPr>
                <w:rFonts w:ascii="Calibri" w:hAnsi="Calibri" w:cs="Calibri"/>
                <w:b/>
              </w:rPr>
              <w:t xml:space="preserve">umple con </w:t>
            </w:r>
            <w:r>
              <w:rPr>
                <w:rFonts w:ascii="Calibri" w:hAnsi="Calibri" w:cs="Calibri"/>
                <w:b/>
              </w:rPr>
              <w:t>lo establecido en A</w:t>
            </w:r>
            <w:r w:rsidRPr="00C83C7E">
              <w:rPr>
                <w:rFonts w:ascii="Calibri" w:hAnsi="Calibri" w:cs="Calibri"/>
                <w:b/>
              </w:rPr>
              <w:t>venimiento.</w:t>
            </w:r>
          </w:p>
        </w:tc>
      </w:tr>
      <w:tr w:rsidR="00244F2C" w:rsidRPr="00C83C7E" w14:paraId="37F066E9" w14:textId="77777777" w:rsidTr="00C83C7E">
        <w:tc>
          <w:tcPr>
            <w:tcW w:w="2405" w:type="dxa"/>
            <w:vAlign w:val="center"/>
          </w:tcPr>
          <w:p w14:paraId="275631BC" w14:textId="7C753515" w:rsidR="00244F2C" w:rsidRPr="00C83C7E" w:rsidRDefault="00FC0B69" w:rsidP="0086143E">
            <w:pPr>
              <w:jc w:val="center"/>
              <w:rPr>
                <w:rFonts w:ascii="Calibri" w:hAnsi="Calibri" w:cs="Calibri"/>
                <w:b/>
              </w:rPr>
            </w:pPr>
            <w:r>
              <w:rPr>
                <w:rFonts w:ascii="Calibri" w:hAnsi="Calibri" w:cs="Calibri"/>
                <w:b/>
              </w:rPr>
              <w:t>3</w:t>
            </w:r>
            <w:r w:rsidR="0086143E">
              <w:rPr>
                <w:rFonts w:ascii="Calibri" w:hAnsi="Calibri" w:cs="Calibri"/>
                <w:b/>
              </w:rPr>
              <w:t>2</w:t>
            </w:r>
            <w:r w:rsidR="00EB20D8">
              <w:rPr>
                <w:rFonts w:ascii="Calibri" w:hAnsi="Calibri" w:cs="Calibri"/>
                <w:b/>
              </w:rPr>
              <w:t>,</w:t>
            </w:r>
            <w:r w:rsidR="0086143E">
              <w:rPr>
                <w:rFonts w:ascii="Calibri" w:hAnsi="Calibri" w:cs="Calibri"/>
                <w:b/>
              </w:rPr>
              <w:t>4</w:t>
            </w:r>
          </w:p>
        </w:tc>
        <w:tc>
          <w:tcPr>
            <w:tcW w:w="2552" w:type="dxa"/>
            <w:vAlign w:val="center"/>
          </w:tcPr>
          <w:p w14:paraId="30BEC50D" w14:textId="69F0E384" w:rsidR="00244F2C" w:rsidRPr="00C83C7E" w:rsidRDefault="00244F2C" w:rsidP="00931C76">
            <w:pPr>
              <w:jc w:val="center"/>
              <w:rPr>
                <w:rFonts w:ascii="Calibri" w:hAnsi="Calibri" w:cs="Calibri"/>
                <w:b/>
              </w:rPr>
            </w:pPr>
            <w:r w:rsidRPr="00C83C7E">
              <w:rPr>
                <w:rFonts w:ascii="Calibri" w:hAnsi="Calibri" w:cs="Calibri"/>
                <w:b/>
              </w:rPr>
              <w:t>30</w:t>
            </w:r>
            <w:r w:rsidR="004E4E3F">
              <w:rPr>
                <w:rFonts w:ascii="Calibri" w:hAnsi="Calibri" w:cs="Calibri"/>
                <w:b/>
              </w:rPr>
              <w:t>,0</w:t>
            </w:r>
          </w:p>
        </w:tc>
        <w:tc>
          <w:tcPr>
            <w:tcW w:w="3969" w:type="dxa"/>
            <w:vMerge/>
            <w:vAlign w:val="center"/>
          </w:tcPr>
          <w:p w14:paraId="219A4FB4" w14:textId="77777777" w:rsidR="00244F2C" w:rsidRPr="00C83C7E" w:rsidRDefault="00244F2C" w:rsidP="00931C76">
            <w:pPr>
              <w:jc w:val="center"/>
              <w:rPr>
                <w:rFonts w:cs="Calibri"/>
                <w:b/>
              </w:rPr>
            </w:pPr>
          </w:p>
        </w:tc>
      </w:tr>
    </w:tbl>
    <w:p w14:paraId="12D399E7" w14:textId="77777777" w:rsidR="00B672FE" w:rsidRDefault="00B672FE" w:rsidP="00B672FE">
      <w:pPr>
        <w:spacing w:after="0" w:line="240" w:lineRule="auto"/>
        <w:jc w:val="both"/>
        <w:rPr>
          <w:rFonts w:cs="Calibri"/>
          <w:b/>
        </w:rPr>
      </w:pPr>
    </w:p>
    <w:p w14:paraId="1F1D65E6" w14:textId="77777777" w:rsidR="00B672FE" w:rsidRDefault="00B672FE" w:rsidP="00B672FE">
      <w:pPr>
        <w:spacing w:after="0" w:line="240" w:lineRule="auto"/>
        <w:jc w:val="both"/>
        <w:rPr>
          <w:rFonts w:cs="Calibri"/>
          <w:b/>
        </w:rPr>
      </w:pPr>
    </w:p>
    <w:p w14:paraId="547918CC" w14:textId="77777777" w:rsidR="00B672FE" w:rsidRPr="00B672FE" w:rsidRDefault="00B672FE" w:rsidP="006C2AAD">
      <w:pPr>
        <w:spacing w:after="0" w:line="240" w:lineRule="auto"/>
        <w:jc w:val="both"/>
        <w:rPr>
          <w:rFonts w:cs="Calibri"/>
          <w:b/>
        </w:rPr>
      </w:pPr>
    </w:p>
    <w:sectPr w:rsidR="00B672FE" w:rsidRPr="00B672FE" w:rsidSect="00F913FF">
      <w:headerReference w:type="default" r:id="rId13"/>
      <w:footerReference w:type="default" r:id="rId14"/>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9E022" w14:textId="77777777" w:rsidR="00123C7F" w:rsidRDefault="00123C7F" w:rsidP="0031356F">
      <w:pPr>
        <w:spacing w:after="0" w:line="240" w:lineRule="auto"/>
      </w:pPr>
      <w:r>
        <w:separator/>
      </w:r>
    </w:p>
  </w:endnote>
  <w:endnote w:type="continuationSeparator" w:id="0">
    <w:p w14:paraId="1E596047" w14:textId="77777777" w:rsidR="00123C7F" w:rsidRDefault="00123C7F" w:rsidP="0031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1EC4" w14:textId="666FDBE1" w:rsidR="00E24BB7" w:rsidRDefault="00E24BB7">
    <w:pPr>
      <w:pStyle w:val="Piedepgina"/>
    </w:pPr>
    <w:r>
      <w:rPr>
        <w:i/>
        <w:noProof/>
        <w:sz w:val="18"/>
        <w:lang w:eastAsia="es-CL"/>
      </w:rPr>
      <mc:AlternateContent>
        <mc:Choice Requires="wps">
          <w:drawing>
            <wp:anchor distT="0" distB="0" distL="114300" distR="114300" simplePos="0" relativeHeight="251661824" behindDoc="0" locked="0" layoutInCell="1" allowOverlap="1" wp14:anchorId="497D5E25" wp14:editId="69919FF5">
              <wp:simplePos x="0" y="0"/>
              <wp:positionH relativeFrom="column">
                <wp:posOffset>-22860</wp:posOffset>
              </wp:positionH>
              <wp:positionV relativeFrom="paragraph">
                <wp:posOffset>-135890</wp:posOffset>
              </wp:positionV>
              <wp:extent cx="58388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D90FF23" id="6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0.7pt" to="457.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" strokecolor="#4579b8 [3044]"/>
          </w:pict>
        </mc:Fallback>
      </mc:AlternateContent>
    </w:r>
    <w:r>
      <w:rPr>
        <w:i/>
        <w:sz w:val="18"/>
      </w:rPr>
      <w:t xml:space="preserve"> Medición Flujómetro Caudal Pasante Tranque La Ola – </w:t>
    </w:r>
    <w:r w:rsidR="0086143E">
      <w:rPr>
        <w:i/>
        <w:sz w:val="18"/>
      </w:rPr>
      <w:t>Octubre</w:t>
    </w:r>
    <w:r w:rsidR="00343946">
      <w:rPr>
        <w:i/>
        <w:sz w:val="18"/>
      </w:rPr>
      <w:t xml:space="preserve"> 2023</w:t>
    </w:r>
    <w:r>
      <w:rPr>
        <w:i/>
        <w:sz w:val="18"/>
      </w:rPr>
      <w:t xml:space="preserve">                                                                                 </w:t>
    </w:r>
    <w:r w:rsidRPr="0031356F">
      <w:rPr>
        <w:i/>
        <w:sz w:val="18"/>
      </w:rPr>
      <w:fldChar w:fldCharType="begin"/>
    </w:r>
    <w:r w:rsidRPr="0031356F">
      <w:rPr>
        <w:i/>
        <w:sz w:val="18"/>
      </w:rPr>
      <w:instrText>PAGE   \* MERGEFORMAT</w:instrText>
    </w:r>
    <w:r w:rsidRPr="0031356F">
      <w:rPr>
        <w:i/>
        <w:sz w:val="18"/>
      </w:rPr>
      <w:fldChar w:fldCharType="separate"/>
    </w:r>
    <w:r w:rsidR="00DE4BCC" w:rsidRPr="00DE4BCC">
      <w:rPr>
        <w:i/>
        <w:noProof/>
        <w:sz w:val="18"/>
        <w:lang w:val="es-ES"/>
      </w:rPr>
      <w:t>6</w:t>
    </w:r>
    <w:r w:rsidRPr="0031356F">
      <w:rPr>
        <w:i/>
        <w:sz w:val="18"/>
      </w:rPr>
      <w:fldChar w:fldCharType="end"/>
    </w:r>
  </w:p>
  <w:p w14:paraId="75963871" w14:textId="77777777" w:rsidR="00E24BB7" w:rsidRDefault="00E24B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BD58A" w14:textId="77777777" w:rsidR="00123C7F" w:rsidRDefault="00123C7F" w:rsidP="0031356F">
      <w:pPr>
        <w:spacing w:after="0" w:line="240" w:lineRule="auto"/>
      </w:pPr>
      <w:r>
        <w:separator/>
      </w:r>
    </w:p>
  </w:footnote>
  <w:footnote w:type="continuationSeparator" w:id="0">
    <w:p w14:paraId="7B16331F" w14:textId="77777777" w:rsidR="00123C7F" w:rsidRDefault="00123C7F" w:rsidP="00313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C2B2" w14:textId="77777777" w:rsidR="00E24BB7" w:rsidRDefault="00E24BB7">
    <w:pPr>
      <w:pStyle w:val="Encabezado"/>
    </w:pPr>
    <w:r>
      <w:rPr>
        <w:noProof/>
        <w:lang w:eastAsia="es-CL"/>
      </w:rPr>
      <w:drawing>
        <wp:anchor distT="0" distB="0" distL="114300" distR="114300" simplePos="0" relativeHeight="251657728" behindDoc="1" locked="0" layoutInCell="1" allowOverlap="1" wp14:anchorId="627E836C" wp14:editId="2A84AFA9">
          <wp:simplePos x="0" y="0"/>
          <wp:positionH relativeFrom="column">
            <wp:posOffset>4227830</wp:posOffset>
          </wp:positionH>
          <wp:positionV relativeFrom="paragraph">
            <wp:posOffset>-106680</wp:posOffset>
          </wp:positionV>
          <wp:extent cx="1439545" cy="471170"/>
          <wp:effectExtent l="0" t="0" r="8255" b="5080"/>
          <wp:wrapTight wrapText="bothSides">
            <wp:wrapPolygon edited="0">
              <wp:start x="0" y="0"/>
              <wp:lineTo x="0" y="20960"/>
              <wp:lineTo x="21438" y="20960"/>
              <wp:lineTo x="21438"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hor_ac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71170"/>
                  </a:xfrm>
                  <a:prstGeom prst="rect">
                    <a:avLst/>
                  </a:prstGeom>
                </pic:spPr>
              </pic:pic>
            </a:graphicData>
          </a:graphic>
          <wp14:sizeRelH relativeFrom="page">
            <wp14:pctWidth>0</wp14:pctWidth>
          </wp14:sizeRelH>
          <wp14:sizeRelV relativeFrom="page">
            <wp14:pctHeight>0</wp14:pctHeight>
          </wp14:sizeRelV>
        </wp:anchor>
      </w:drawing>
    </w:r>
  </w:p>
  <w:p w14:paraId="79221EEC" w14:textId="77777777" w:rsidR="00E24BB7" w:rsidRDefault="00E24BB7">
    <w:pPr>
      <w:pStyle w:val="Encabezado"/>
    </w:pPr>
    <w:r>
      <w:rPr>
        <w:noProof/>
        <w:lang w:eastAsia="es-CL"/>
      </w:rPr>
      <mc:AlternateContent>
        <mc:Choice Requires="wps">
          <w:drawing>
            <wp:anchor distT="0" distB="0" distL="114300" distR="114300" simplePos="0" relativeHeight="251656704" behindDoc="0" locked="0" layoutInCell="1" allowOverlap="1" wp14:anchorId="3F53AFAD" wp14:editId="08874C0E">
              <wp:simplePos x="0" y="0"/>
              <wp:positionH relativeFrom="column">
                <wp:posOffset>-22860</wp:posOffset>
              </wp:positionH>
              <wp:positionV relativeFrom="paragraph">
                <wp:posOffset>189230</wp:posOffset>
              </wp:positionV>
              <wp:extent cx="56769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D4FCBDC" id="3 Conector recto"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pt,14.9pt" to="44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718"/>
    <w:multiLevelType w:val="hybridMultilevel"/>
    <w:tmpl w:val="AF62E0A0"/>
    <w:lvl w:ilvl="0" w:tplc="B6BE23BE">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196CC8"/>
    <w:multiLevelType w:val="multilevel"/>
    <w:tmpl w:val="FAECFB76"/>
    <w:lvl w:ilvl="0">
      <w:start w:val="5"/>
      <w:numFmt w:val="decimal"/>
      <w:pStyle w:val="Ttulo1"/>
      <w:lvlText w:val="%1.0"/>
      <w:lvlJc w:val="left"/>
      <w:pPr>
        <w:ind w:left="360" w:hanging="360"/>
      </w:pPr>
      <w:rPr>
        <w:rFonts w:ascii="Calibri" w:hAnsi="Calibri"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pStyle w:val="Ttulo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63D5511"/>
    <w:multiLevelType w:val="hybridMultilevel"/>
    <w:tmpl w:val="A30EE724"/>
    <w:lvl w:ilvl="0" w:tplc="40765016">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011110"/>
    <w:multiLevelType w:val="hybridMultilevel"/>
    <w:tmpl w:val="900220B4"/>
    <w:lvl w:ilvl="0" w:tplc="325E95E2">
      <w:start w:val="1"/>
      <w:numFmt w:val="decimal"/>
      <w:lvlText w:val="%1."/>
      <w:lvlJc w:val="left"/>
      <w:pPr>
        <w:ind w:left="360" w:hanging="360"/>
      </w:pPr>
      <w:rPr>
        <w:rFonts w:eastAsiaTheme="minorHAnsi" w:cstheme="minorBid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03258A8"/>
    <w:multiLevelType w:val="multilevel"/>
    <w:tmpl w:val="46C0C91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284108F0"/>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714EC4"/>
    <w:multiLevelType w:val="hybridMultilevel"/>
    <w:tmpl w:val="EEE464E8"/>
    <w:lvl w:ilvl="0" w:tplc="3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7829E5"/>
    <w:multiLevelType w:val="hybridMultilevel"/>
    <w:tmpl w:val="7EFE6A3E"/>
    <w:lvl w:ilvl="0" w:tplc="3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1995564"/>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3A6C8E"/>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C5048F"/>
    <w:multiLevelType w:val="hybridMultilevel"/>
    <w:tmpl w:val="D284C2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DF15054"/>
    <w:multiLevelType w:val="hybridMultilevel"/>
    <w:tmpl w:val="0C34A800"/>
    <w:lvl w:ilvl="0" w:tplc="9FFE51A8">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49363D4"/>
    <w:multiLevelType w:val="hybridMultilevel"/>
    <w:tmpl w:val="0A104994"/>
    <w:lvl w:ilvl="0" w:tplc="2BB62B06">
      <w:start w:val="1"/>
      <w:numFmt w:val="bullet"/>
      <w:lvlText w:val="—"/>
      <w:lvlJc w:val="left"/>
      <w:pPr>
        <w:ind w:left="720" w:hanging="360"/>
      </w:pPr>
      <w:rPr>
        <w:rFonts w:ascii="Calibri" w:hAnsi="Calibri" w:hint="default"/>
        <w:b w:val="0"/>
        <w:i/>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15B1D61"/>
    <w:multiLevelType w:val="multilevel"/>
    <w:tmpl w:val="11BA73A0"/>
    <w:lvl w:ilvl="0">
      <w:start w:val="6"/>
      <w:numFmt w:val="decimal"/>
      <w:lvlText w:val="%1.0"/>
      <w:lvlJc w:val="left"/>
      <w:pPr>
        <w:ind w:left="360" w:hanging="360"/>
      </w:pPr>
      <w:rPr>
        <w:rFonts w:ascii="Arial" w:hAnsi="Arial"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05F4757"/>
    <w:multiLevelType w:val="hybridMultilevel"/>
    <w:tmpl w:val="3D7667B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7419246F"/>
    <w:multiLevelType w:val="hybridMultilevel"/>
    <w:tmpl w:val="E954D2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D9216D"/>
    <w:multiLevelType w:val="multilevel"/>
    <w:tmpl w:val="622EECA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1"/>
  </w:num>
  <w:num w:numId="2">
    <w:abstractNumId w:val="16"/>
  </w:num>
  <w:num w:numId="3">
    <w:abstractNumId w:val="12"/>
  </w:num>
  <w:num w:numId="4">
    <w:abstractNumId w:val="1"/>
  </w:num>
  <w:num w:numId="5">
    <w:abstractNumId w:val="4"/>
  </w:num>
  <w:num w:numId="6">
    <w:abstractNumId w:val="2"/>
  </w:num>
  <w:num w:numId="7">
    <w:abstractNumId w:val="10"/>
  </w:num>
  <w:num w:numId="8">
    <w:abstractNumId w:val="0"/>
  </w:num>
  <w:num w:numId="9">
    <w:abstractNumId w:val="11"/>
  </w:num>
  <w:num w:numId="10">
    <w:abstractNumId w:val="14"/>
  </w:num>
  <w:num w:numId="11">
    <w:abstractNumId w:val="1"/>
  </w:num>
  <w:num w:numId="12">
    <w:abstractNumId w:val="1"/>
  </w:num>
  <w:num w:numId="13">
    <w:abstractNumId w:val="1"/>
  </w:num>
  <w:num w:numId="14">
    <w:abstractNumId w:val="1"/>
  </w:num>
  <w:num w:numId="15">
    <w:abstractNumId w:val="1"/>
  </w:num>
  <w:num w:numId="16">
    <w:abstractNumId w:val="3"/>
  </w:num>
  <w:num w:numId="17">
    <w:abstractNumId w:val="8"/>
  </w:num>
  <w:num w:numId="18">
    <w:abstractNumId w:val="5"/>
  </w:num>
  <w:num w:numId="19">
    <w:abstractNumId w:val="9"/>
  </w:num>
  <w:num w:numId="20">
    <w:abstractNumId w:val="15"/>
  </w:num>
  <w:num w:numId="21">
    <w:abstractNumId w:val="1"/>
  </w:num>
  <w:num w:numId="22">
    <w:abstractNumId w:val="13"/>
  </w:num>
  <w:num w:numId="23">
    <w:abstractNumId w:val="6"/>
  </w:num>
  <w:num w:numId="24">
    <w:abstractNumId w:val="7"/>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F"/>
    <w:rsid w:val="00003040"/>
    <w:rsid w:val="00007E88"/>
    <w:rsid w:val="00011BA2"/>
    <w:rsid w:val="00011E91"/>
    <w:rsid w:val="00020061"/>
    <w:rsid w:val="0002491E"/>
    <w:rsid w:val="00030BAE"/>
    <w:rsid w:val="00031756"/>
    <w:rsid w:val="000409CA"/>
    <w:rsid w:val="000430E3"/>
    <w:rsid w:val="00044E72"/>
    <w:rsid w:val="0004558D"/>
    <w:rsid w:val="000517DB"/>
    <w:rsid w:val="00054580"/>
    <w:rsid w:val="00065F0D"/>
    <w:rsid w:val="000749BE"/>
    <w:rsid w:val="00081F9D"/>
    <w:rsid w:val="00082742"/>
    <w:rsid w:val="0008457C"/>
    <w:rsid w:val="00094450"/>
    <w:rsid w:val="000A230C"/>
    <w:rsid w:val="000A46AA"/>
    <w:rsid w:val="000A6040"/>
    <w:rsid w:val="000B4CD8"/>
    <w:rsid w:val="000C074B"/>
    <w:rsid w:val="000C16E5"/>
    <w:rsid w:val="000C2C36"/>
    <w:rsid w:val="000C4BB1"/>
    <w:rsid w:val="000C5CDE"/>
    <w:rsid w:val="000D0A1E"/>
    <w:rsid w:val="000D319D"/>
    <w:rsid w:val="000E123C"/>
    <w:rsid w:val="000E31DE"/>
    <w:rsid w:val="000E39DC"/>
    <w:rsid w:val="001047AE"/>
    <w:rsid w:val="001068E1"/>
    <w:rsid w:val="00110949"/>
    <w:rsid w:val="001120D6"/>
    <w:rsid w:val="001152D2"/>
    <w:rsid w:val="0011755F"/>
    <w:rsid w:val="00123C7F"/>
    <w:rsid w:val="00127CE8"/>
    <w:rsid w:val="00130389"/>
    <w:rsid w:val="00136CCD"/>
    <w:rsid w:val="001406A7"/>
    <w:rsid w:val="001428E0"/>
    <w:rsid w:val="00153763"/>
    <w:rsid w:val="001542A4"/>
    <w:rsid w:val="00167074"/>
    <w:rsid w:val="0017379D"/>
    <w:rsid w:val="00181F1C"/>
    <w:rsid w:val="00182FE8"/>
    <w:rsid w:val="00190E4E"/>
    <w:rsid w:val="00197AB5"/>
    <w:rsid w:val="001A0BE2"/>
    <w:rsid w:val="001A1B81"/>
    <w:rsid w:val="001A4B8F"/>
    <w:rsid w:val="001A5386"/>
    <w:rsid w:val="001B52F4"/>
    <w:rsid w:val="001B558E"/>
    <w:rsid w:val="001B75FB"/>
    <w:rsid w:val="001C3A50"/>
    <w:rsid w:val="001C4B33"/>
    <w:rsid w:val="001C4DE2"/>
    <w:rsid w:val="001C5A5A"/>
    <w:rsid w:val="001C6EED"/>
    <w:rsid w:val="001D14AC"/>
    <w:rsid w:val="001D3C13"/>
    <w:rsid w:val="001D50D1"/>
    <w:rsid w:val="001D5C37"/>
    <w:rsid w:val="001D7777"/>
    <w:rsid w:val="001F3080"/>
    <w:rsid w:val="001F443F"/>
    <w:rsid w:val="001F6177"/>
    <w:rsid w:val="001F7A36"/>
    <w:rsid w:val="00200957"/>
    <w:rsid w:val="0020248F"/>
    <w:rsid w:val="0020327D"/>
    <w:rsid w:val="00204625"/>
    <w:rsid w:val="002075FE"/>
    <w:rsid w:val="00236CC8"/>
    <w:rsid w:val="0024423B"/>
    <w:rsid w:val="00244F2C"/>
    <w:rsid w:val="002471A3"/>
    <w:rsid w:val="00261101"/>
    <w:rsid w:val="002640B7"/>
    <w:rsid w:val="002730D6"/>
    <w:rsid w:val="002763C8"/>
    <w:rsid w:val="002875B1"/>
    <w:rsid w:val="0029477E"/>
    <w:rsid w:val="002A179F"/>
    <w:rsid w:val="002A257D"/>
    <w:rsid w:val="002A3CE4"/>
    <w:rsid w:val="002A7111"/>
    <w:rsid w:val="002B1385"/>
    <w:rsid w:val="002B195F"/>
    <w:rsid w:val="002B1B09"/>
    <w:rsid w:val="002B1F14"/>
    <w:rsid w:val="002B2A14"/>
    <w:rsid w:val="002B4334"/>
    <w:rsid w:val="002B4C44"/>
    <w:rsid w:val="002B60BD"/>
    <w:rsid w:val="002B64E1"/>
    <w:rsid w:val="002B7862"/>
    <w:rsid w:val="002C272E"/>
    <w:rsid w:val="002C3CDA"/>
    <w:rsid w:val="002C41C9"/>
    <w:rsid w:val="002C6831"/>
    <w:rsid w:val="002C7511"/>
    <w:rsid w:val="002C79A4"/>
    <w:rsid w:val="002D0EAC"/>
    <w:rsid w:val="002D3BB5"/>
    <w:rsid w:val="002D6885"/>
    <w:rsid w:val="002F1D6F"/>
    <w:rsid w:val="002F3063"/>
    <w:rsid w:val="0030128A"/>
    <w:rsid w:val="0031277D"/>
    <w:rsid w:val="0031356F"/>
    <w:rsid w:val="0032152A"/>
    <w:rsid w:val="003226C1"/>
    <w:rsid w:val="003240E5"/>
    <w:rsid w:val="00325D26"/>
    <w:rsid w:val="0034016F"/>
    <w:rsid w:val="00341F2A"/>
    <w:rsid w:val="00342116"/>
    <w:rsid w:val="00343371"/>
    <w:rsid w:val="00343946"/>
    <w:rsid w:val="00343BA4"/>
    <w:rsid w:val="00344CD8"/>
    <w:rsid w:val="00355FFD"/>
    <w:rsid w:val="00360843"/>
    <w:rsid w:val="003615DE"/>
    <w:rsid w:val="00365F77"/>
    <w:rsid w:val="0036769F"/>
    <w:rsid w:val="00374CB9"/>
    <w:rsid w:val="00380F28"/>
    <w:rsid w:val="00380FA4"/>
    <w:rsid w:val="00383059"/>
    <w:rsid w:val="003836D5"/>
    <w:rsid w:val="003840C3"/>
    <w:rsid w:val="00391296"/>
    <w:rsid w:val="00394BD2"/>
    <w:rsid w:val="003A2EEA"/>
    <w:rsid w:val="003A30FB"/>
    <w:rsid w:val="003B0D14"/>
    <w:rsid w:val="003B571D"/>
    <w:rsid w:val="003C128B"/>
    <w:rsid w:val="003D280B"/>
    <w:rsid w:val="003D7D3D"/>
    <w:rsid w:val="003D7E3F"/>
    <w:rsid w:val="003E6A98"/>
    <w:rsid w:val="003F0DFE"/>
    <w:rsid w:val="003F2B44"/>
    <w:rsid w:val="004022CE"/>
    <w:rsid w:val="00404B4A"/>
    <w:rsid w:val="00405C7C"/>
    <w:rsid w:val="00407D48"/>
    <w:rsid w:val="00412A56"/>
    <w:rsid w:val="00414112"/>
    <w:rsid w:val="004174AC"/>
    <w:rsid w:val="0041765A"/>
    <w:rsid w:val="00417AF3"/>
    <w:rsid w:val="0042226A"/>
    <w:rsid w:val="00424761"/>
    <w:rsid w:val="0044310A"/>
    <w:rsid w:val="004439F9"/>
    <w:rsid w:val="0044675B"/>
    <w:rsid w:val="00447D45"/>
    <w:rsid w:val="00455A03"/>
    <w:rsid w:val="00455E6E"/>
    <w:rsid w:val="00457FD1"/>
    <w:rsid w:val="00460E70"/>
    <w:rsid w:val="00461802"/>
    <w:rsid w:val="004625DC"/>
    <w:rsid w:val="0046742D"/>
    <w:rsid w:val="0048187C"/>
    <w:rsid w:val="004848BB"/>
    <w:rsid w:val="00493848"/>
    <w:rsid w:val="00495E86"/>
    <w:rsid w:val="004969D3"/>
    <w:rsid w:val="004A36ED"/>
    <w:rsid w:val="004A54B6"/>
    <w:rsid w:val="004B0012"/>
    <w:rsid w:val="004B005E"/>
    <w:rsid w:val="004B0462"/>
    <w:rsid w:val="004B0664"/>
    <w:rsid w:val="004C05AD"/>
    <w:rsid w:val="004C1EB9"/>
    <w:rsid w:val="004C3FA7"/>
    <w:rsid w:val="004C4F5E"/>
    <w:rsid w:val="004D5961"/>
    <w:rsid w:val="004D5A42"/>
    <w:rsid w:val="004E4E3F"/>
    <w:rsid w:val="004E75C7"/>
    <w:rsid w:val="004F2669"/>
    <w:rsid w:val="004F2739"/>
    <w:rsid w:val="00512CCA"/>
    <w:rsid w:val="00514974"/>
    <w:rsid w:val="00520BFF"/>
    <w:rsid w:val="005254C2"/>
    <w:rsid w:val="00525A6D"/>
    <w:rsid w:val="00536C2F"/>
    <w:rsid w:val="00537759"/>
    <w:rsid w:val="00554F4F"/>
    <w:rsid w:val="005556A0"/>
    <w:rsid w:val="00556DB7"/>
    <w:rsid w:val="00560BAF"/>
    <w:rsid w:val="00560BDF"/>
    <w:rsid w:val="005635E4"/>
    <w:rsid w:val="00567B9F"/>
    <w:rsid w:val="00570576"/>
    <w:rsid w:val="005708BD"/>
    <w:rsid w:val="00576C37"/>
    <w:rsid w:val="00583763"/>
    <w:rsid w:val="005850CD"/>
    <w:rsid w:val="00585C76"/>
    <w:rsid w:val="00587FCC"/>
    <w:rsid w:val="00593F03"/>
    <w:rsid w:val="005A147F"/>
    <w:rsid w:val="005A4CF1"/>
    <w:rsid w:val="005A731B"/>
    <w:rsid w:val="005B3087"/>
    <w:rsid w:val="005C25AB"/>
    <w:rsid w:val="005C5000"/>
    <w:rsid w:val="005C64B8"/>
    <w:rsid w:val="005D082A"/>
    <w:rsid w:val="005F0B62"/>
    <w:rsid w:val="00602FC4"/>
    <w:rsid w:val="006036AE"/>
    <w:rsid w:val="00610CCC"/>
    <w:rsid w:val="00612336"/>
    <w:rsid w:val="006136A1"/>
    <w:rsid w:val="00627E4B"/>
    <w:rsid w:val="006448BC"/>
    <w:rsid w:val="006454F6"/>
    <w:rsid w:val="00645F35"/>
    <w:rsid w:val="0064701A"/>
    <w:rsid w:val="00647B8E"/>
    <w:rsid w:val="00656468"/>
    <w:rsid w:val="00661621"/>
    <w:rsid w:val="00662416"/>
    <w:rsid w:val="006640A3"/>
    <w:rsid w:val="00667E8C"/>
    <w:rsid w:val="00670B5A"/>
    <w:rsid w:val="00671DF3"/>
    <w:rsid w:val="0067541E"/>
    <w:rsid w:val="00681794"/>
    <w:rsid w:val="006848B3"/>
    <w:rsid w:val="00687D19"/>
    <w:rsid w:val="006928A6"/>
    <w:rsid w:val="00692FC0"/>
    <w:rsid w:val="00694A6A"/>
    <w:rsid w:val="00695338"/>
    <w:rsid w:val="006A535B"/>
    <w:rsid w:val="006B39F2"/>
    <w:rsid w:val="006B4EEE"/>
    <w:rsid w:val="006B6996"/>
    <w:rsid w:val="006C2AAD"/>
    <w:rsid w:val="006D6E9F"/>
    <w:rsid w:val="006E4E9A"/>
    <w:rsid w:val="006F6720"/>
    <w:rsid w:val="007003BE"/>
    <w:rsid w:val="00702DC4"/>
    <w:rsid w:val="00703736"/>
    <w:rsid w:val="00703AFD"/>
    <w:rsid w:val="00707119"/>
    <w:rsid w:val="0071031E"/>
    <w:rsid w:val="00722A97"/>
    <w:rsid w:val="00727203"/>
    <w:rsid w:val="00741D9C"/>
    <w:rsid w:val="007452E9"/>
    <w:rsid w:val="00746AF8"/>
    <w:rsid w:val="0075412D"/>
    <w:rsid w:val="00755C78"/>
    <w:rsid w:val="0075694F"/>
    <w:rsid w:val="007579D5"/>
    <w:rsid w:val="00761191"/>
    <w:rsid w:val="00767972"/>
    <w:rsid w:val="00774205"/>
    <w:rsid w:val="00774B00"/>
    <w:rsid w:val="00782D3A"/>
    <w:rsid w:val="00782FB7"/>
    <w:rsid w:val="007859F5"/>
    <w:rsid w:val="00787B6F"/>
    <w:rsid w:val="00793076"/>
    <w:rsid w:val="00793ADA"/>
    <w:rsid w:val="007A1F52"/>
    <w:rsid w:val="007B0DA9"/>
    <w:rsid w:val="007C1B33"/>
    <w:rsid w:val="007C1F3B"/>
    <w:rsid w:val="007C455D"/>
    <w:rsid w:val="007D0610"/>
    <w:rsid w:val="007E17BD"/>
    <w:rsid w:val="007E7F91"/>
    <w:rsid w:val="007F650D"/>
    <w:rsid w:val="00822B55"/>
    <w:rsid w:val="00826021"/>
    <w:rsid w:val="00826AA6"/>
    <w:rsid w:val="00826F69"/>
    <w:rsid w:val="008360B1"/>
    <w:rsid w:val="008418B6"/>
    <w:rsid w:val="0084195B"/>
    <w:rsid w:val="00842CC8"/>
    <w:rsid w:val="0084492C"/>
    <w:rsid w:val="00844DAE"/>
    <w:rsid w:val="0085310B"/>
    <w:rsid w:val="00854DE7"/>
    <w:rsid w:val="00856BC4"/>
    <w:rsid w:val="0086143E"/>
    <w:rsid w:val="0086619A"/>
    <w:rsid w:val="00873EDA"/>
    <w:rsid w:val="00876465"/>
    <w:rsid w:val="008772E0"/>
    <w:rsid w:val="008903DD"/>
    <w:rsid w:val="008968BF"/>
    <w:rsid w:val="008A5711"/>
    <w:rsid w:val="008B54FA"/>
    <w:rsid w:val="008B5734"/>
    <w:rsid w:val="008D17DF"/>
    <w:rsid w:val="008D356D"/>
    <w:rsid w:val="008D4FAE"/>
    <w:rsid w:val="008D73F5"/>
    <w:rsid w:val="008E23B9"/>
    <w:rsid w:val="008F6087"/>
    <w:rsid w:val="008F7AB5"/>
    <w:rsid w:val="00902ADB"/>
    <w:rsid w:val="00903A3D"/>
    <w:rsid w:val="009054E3"/>
    <w:rsid w:val="00913875"/>
    <w:rsid w:val="00914041"/>
    <w:rsid w:val="00921773"/>
    <w:rsid w:val="00924533"/>
    <w:rsid w:val="00931C76"/>
    <w:rsid w:val="0093475E"/>
    <w:rsid w:val="009403CE"/>
    <w:rsid w:val="00944D65"/>
    <w:rsid w:val="00950553"/>
    <w:rsid w:val="0095386F"/>
    <w:rsid w:val="00960837"/>
    <w:rsid w:val="00961262"/>
    <w:rsid w:val="009654AC"/>
    <w:rsid w:val="00965F3A"/>
    <w:rsid w:val="009673F7"/>
    <w:rsid w:val="0097368C"/>
    <w:rsid w:val="0098487F"/>
    <w:rsid w:val="00991FCA"/>
    <w:rsid w:val="00994626"/>
    <w:rsid w:val="009A1194"/>
    <w:rsid w:val="009B2476"/>
    <w:rsid w:val="009B3847"/>
    <w:rsid w:val="009C015D"/>
    <w:rsid w:val="009C09E1"/>
    <w:rsid w:val="009C3375"/>
    <w:rsid w:val="009C70C1"/>
    <w:rsid w:val="009D74F6"/>
    <w:rsid w:val="009E67FE"/>
    <w:rsid w:val="009E7D51"/>
    <w:rsid w:val="009F2AF7"/>
    <w:rsid w:val="009F59A9"/>
    <w:rsid w:val="009F6B42"/>
    <w:rsid w:val="00A018B2"/>
    <w:rsid w:val="00A02214"/>
    <w:rsid w:val="00A0775D"/>
    <w:rsid w:val="00A14DD2"/>
    <w:rsid w:val="00A304D3"/>
    <w:rsid w:val="00A30747"/>
    <w:rsid w:val="00A321BB"/>
    <w:rsid w:val="00A33182"/>
    <w:rsid w:val="00A3368A"/>
    <w:rsid w:val="00A33BE3"/>
    <w:rsid w:val="00A41CD9"/>
    <w:rsid w:val="00A42C53"/>
    <w:rsid w:val="00A45396"/>
    <w:rsid w:val="00A52721"/>
    <w:rsid w:val="00A53855"/>
    <w:rsid w:val="00A57A8D"/>
    <w:rsid w:val="00A60B36"/>
    <w:rsid w:val="00A762A4"/>
    <w:rsid w:val="00A77619"/>
    <w:rsid w:val="00A821CE"/>
    <w:rsid w:val="00A82A2A"/>
    <w:rsid w:val="00A874B7"/>
    <w:rsid w:val="00A91287"/>
    <w:rsid w:val="00A94A75"/>
    <w:rsid w:val="00A951CB"/>
    <w:rsid w:val="00AA21FB"/>
    <w:rsid w:val="00AA2989"/>
    <w:rsid w:val="00AA3854"/>
    <w:rsid w:val="00AA5F48"/>
    <w:rsid w:val="00AA6001"/>
    <w:rsid w:val="00AB137C"/>
    <w:rsid w:val="00AB7FD0"/>
    <w:rsid w:val="00AC072B"/>
    <w:rsid w:val="00AC36EE"/>
    <w:rsid w:val="00AC6068"/>
    <w:rsid w:val="00AF29F5"/>
    <w:rsid w:val="00AF5424"/>
    <w:rsid w:val="00AF6E30"/>
    <w:rsid w:val="00B127A6"/>
    <w:rsid w:val="00B20D5B"/>
    <w:rsid w:val="00B21CA7"/>
    <w:rsid w:val="00B23C77"/>
    <w:rsid w:val="00B24B15"/>
    <w:rsid w:val="00B32F3C"/>
    <w:rsid w:val="00B340D5"/>
    <w:rsid w:val="00B354BA"/>
    <w:rsid w:val="00B409B6"/>
    <w:rsid w:val="00B426DD"/>
    <w:rsid w:val="00B439B6"/>
    <w:rsid w:val="00B461E8"/>
    <w:rsid w:val="00B51DE1"/>
    <w:rsid w:val="00B57C5B"/>
    <w:rsid w:val="00B61C40"/>
    <w:rsid w:val="00B621C0"/>
    <w:rsid w:val="00B64342"/>
    <w:rsid w:val="00B672FE"/>
    <w:rsid w:val="00B83CE5"/>
    <w:rsid w:val="00B83EEF"/>
    <w:rsid w:val="00B93339"/>
    <w:rsid w:val="00B95F3A"/>
    <w:rsid w:val="00BA5E0D"/>
    <w:rsid w:val="00BA6818"/>
    <w:rsid w:val="00BC2FF2"/>
    <w:rsid w:val="00BD3D2A"/>
    <w:rsid w:val="00BD3EAF"/>
    <w:rsid w:val="00BD4FE0"/>
    <w:rsid w:val="00BE1C3F"/>
    <w:rsid w:val="00BE361C"/>
    <w:rsid w:val="00BE7FFE"/>
    <w:rsid w:val="00BF77A7"/>
    <w:rsid w:val="00C0345E"/>
    <w:rsid w:val="00C03DCF"/>
    <w:rsid w:val="00C10CE2"/>
    <w:rsid w:val="00C165E2"/>
    <w:rsid w:val="00C22DE5"/>
    <w:rsid w:val="00C24823"/>
    <w:rsid w:val="00C265D0"/>
    <w:rsid w:val="00C35156"/>
    <w:rsid w:val="00C369E8"/>
    <w:rsid w:val="00C409E0"/>
    <w:rsid w:val="00C428EB"/>
    <w:rsid w:val="00C51AFC"/>
    <w:rsid w:val="00C604FB"/>
    <w:rsid w:val="00C6117C"/>
    <w:rsid w:val="00C61716"/>
    <w:rsid w:val="00C66708"/>
    <w:rsid w:val="00C67CCF"/>
    <w:rsid w:val="00C72A33"/>
    <w:rsid w:val="00C73AFC"/>
    <w:rsid w:val="00C7500D"/>
    <w:rsid w:val="00C83C7E"/>
    <w:rsid w:val="00C85FB7"/>
    <w:rsid w:val="00C87E73"/>
    <w:rsid w:val="00C87FC7"/>
    <w:rsid w:val="00C962E4"/>
    <w:rsid w:val="00CA028A"/>
    <w:rsid w:val="00CA769D"/>
    <w:rsid w:val="00CB0B04"/>
    <w:rsid w:val="00CB6F98"/>
    <w:rsid w:val="00CB7565"/>
    <w:rsid w:val="00CC1F17"/>
    <w:rsid w:val="00CC7DE4"/>
    <w:rsid w:val="00CD0B1E"/>
    <w:rsid w:val="00CE29AA"/>
    <w:rsid w:val="00CE5B45"/>
    <w:rsid w:val="00CE723E"/>
    <w:rsid w:val="00CE7C07"/>
    <w:rsid w:val="00CF3BAB"/>
    <w:rsid w:val="00CF5F0F"/>
    <w:rsid w:val="00CF675A"/>
    <w:rsid w:val="00D078EB"/>
    <w:rsid w:val="00D07955"/>
    <w:rsid w:val="00D13B81"/>
    <w:rsid w:val="00D16DEA"/>
    <w:rsid w:val="00D26026"/>
    <w:rsid w:val="00D27999"/>
    <w:rsid w:val="00D27EA3"/>
    <w:rsid w:val="00D30D7F"/>
    <w:rsid w:val="00D37D12"/>
    <w:rsid w:val="00D407EC"/>
    <w:rsid w:val="00D43CEB"/>
    <w:rsid w:val="00D45CD6"/>
    <w:rsid w:val="00D51991"/>
    <w:rsid w:val="00D52500"/>
    <w:rsid w:val="00D528C1"/>
    <w:rsid w:val="00D56A1A"/>
    <w:rsid w:val="00D702E1"/>
    <w:rsid w:val="00D733A2"/>
    <w:rsid w:val="00D841E3"/>
    <w:rsid w:val="00D87E41"/>
    <w:rsid w:val="00D94620"/>
    <w:rsid w:val="00D95D06"/>
    <w:rsid w:val="00D96560"/>
    <w:rsid w:val="00D979BF"/>
    <w:rsid w:val="00DA0509"/>
    <w:rsid w:val="00DA1B41"/>
    <w:rsid w:val="00DA2729"/>
    <w:rsid w:val="00DA2751"/>
    <w:rsid w:val="00DA4723"/>
    <w:rsid w:val="00DA716D"/>
    <w:rsid w:val="00DC5E46"/>
    <w:rsid w:val="00DC7D98"/>
    <w:rsid w:val="00DD1951"/>
    <w:rsid w:val="00DD3627"/>
    <w:rsid w:val="00DD5AB5"/>
    <w:rsid w:val="00DD70E5"/>
    <w:rsid w:val="00DE103C"/>
    <w:rsid w:val="00DE43FF"/>
    <w:rsid w:val="00DE4BCC"/>
    <w:rsid w:val="00DE4CE5"/>
    <w:rsid w:val="00DE5984"/>
    <w:rsid w:val="00DF5FD9"/>
    <w:rsid w:val="00E01D77"/>
    <w:rsid w:val="00E03E53"/>
    <w:rsid w:val="00E079F9"/>
    <w:rsid w:val="00E1185B"/>
    <w:rsid w:val="00E21EA2"/>
    <w:rsid w:val="00E24BB7"/>
    <w:rsid w:val="00E450FE"/>
    <w:rsid w:val="00E4746F"/>
    <w:rsid w:val="00E50B9E"/>
    <w:rsid w:val="00E52506"/>
    <w:rsid w:val="00E5415E"/>
    <w:rsid w:val="00E5444C"/>
    <w:rsid w:val="00E60D8F"/>
    <w:rsid w:val="00E755DA"/>
    <w:rsid w:val="00E77466"/>
    <w:rsid w:val="00E84825"/>
    <w:rsid w:val="00E852C2"/>
    <w:rsid w:val="00E913DE"/>
    <w:rsid w:val="00EA1A12"/>
    <w:rsid w:val="00EA27A8"/>
    <w:rsid w:val="00EA6268"/>
    <w:rsid w:val="00EA69F2"/>
    <w:rsid w:val="00EA7A97"/>
    <w:rsid w:val="00EB20D8"/>
    <w:rsid w:val="00EC44F9"/>
    <w:rsid w:val="00EC7540"/>
    <w:rsid w:val="00ED074D"/>
    <w:rsid w:val="00ED586D"/>
    <w:rsid w:val="00ED66CF"/>
    <w:rsid w:val="00EE15C7"/>
    <w:rsid w:val="00EE22F8"/>
    <w:rsid w:val="00EE5066"/>
    <w:rsid w:val="00EE6CE6"/>
    <w:rsid w:val="00EF3E09"/>
    <w:rsid w:val="00F0152B"/>
    <w:rsid w:val="00F14934"/>
    <w:rsid w:val="00F153DE"/>
    <w:rsid w:val="00F16AF3"/>
    <w:rsid w:val="00F3363E"/>
    <w:rsid w:val="00F349A3"/>
    <w:rsid w:val="00F363B4"/>
    <w:rsid w:val="00F3760E"/>
    <w:rsid w:val="00F377BD"/>
    <w:rsid w:val="00F55871"/>
    <w:rsid w:val="00F56735"/>
    <w:rsid w:val="00F57C8D"/>
    <w:rsid w:val="00F618FE"/>
    <w:rsid w:val="00F62017"/>
    <w:rsid w:val="00F72E02"/>
    <w:rsid w:val="00F73703"/>
    <w:rsid w:val="00F913FF"/>
    <w:rsid w:val="00F91554"/>
    <w:rsid w:val="00F96644"/>
    <w:rsid w:val="00FA003B"/>
    <w:rsid w:val="00FB406E"/>
    <w:rsid w:val="00FB77C8"/>
    <w:rsid w:val="00FC0B69"/>
    <w:rsid w:val="00FC1300"/>
    <w:rsid w:val="00FC1D7E"/>
    <w:rsid w:val="00FC1EC6"/>
    <w:rsid w:val="00FC32B0"/>
    <w:rsid w:val="00FC4913"/>
    <w:rsid w:val="00FC4B43"/>
    <w:rsid w:val="00FE1BB9"/>
    <w:rsid w:val="00FE2A44"/>
    <w:rsid w:val="00FE656F"/>
    <w:rsid w:val="00FF7D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3A3A"/>
  <w15:docId w15:val="{C6BBCBB9-A48E-42C0-ACAD-BD9D41A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 PSA,Capítulo,Capítulo1,Capítulo 1,Capítulo2,Capítulo3,Capítulo4,Capítulo5,Capítulo6,. (1.0),H1,título 1,H1&lt;------------------,proj,proj1,proj5,proj6,proj7,proj8,proj9,proj10,proj11,proj12,proj13,proj14,proj15,proj51,proj61,proj71,Mai"/>
    <w:basedOn w:val="Normal"/>
    <w:next w:val="Normal"/>
    <w:link w:val="Ttulo1Car"/>
    <w:qFormat/>
    <w:rsid w:val="0031356F"/>
    <w:pPr>
      <w:keepNext/>
      <w:numPr>
        <w:numId w:val="1"/>
      </w:numPr>
      <w:tabs>
        <w:tab w:val="left" w:pos="720"/>
        <w:tab w:val="center" w:pos="4968"/>
      </w:tabs>
      <w:suppressAutoHyphens/>
      <w:overflowPunct w:val="0"/>
      <w:autoSpaceDE w:val="0"/>
      <w:autoSpaceDN w:val="0"/>
      <w:adjustRightInd w:val="0"/>
      <w:spacing w:after="0" w:line="240" w:lineRule="auto"/>
      <w:ind w:right="72"/>
      <w:jc w:val="both"/>
      <w:textAlignment w:val="baseline"/>
      <w:outlineLvl w:val="0"/>
    </w:pPr>
    <w:rPr>
      <w:rFonts w:ascii="Arial" w:eastAsia="Times New Roman" w:hAnsi="Arial" w:cs="Times New Roman"/>
      <w:b/>
      <w:bCs/>
      <w:spacing w:val="-3"/>
      <w:szCs w:val="20"/>
      <w:lang w:val="es-ES_tradnl"/>
    </w:rPr>
  </w:style>
  <w:style w:type="paragraph" w:styleId="Ttulo2">
    <w:name w:val="heading 2"/>
    <w:basedOn w:val="Normal"/>
    <w:next w:val="Normal"/>
    <w:link w:val="Ttulo2Car"/>
    <w:uiPriority w:val="9"/>
    <w:semiHidden/>
    <w:unhideWhenUsed/>
    <w:qFormat/>
    <w:rsid w:val="00341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Subcapítulo 2,Subcapítulo2,Subcapítulo 21,Subtítulo 2,Subcapítulo 22,Subcapítulo 23,Subcapítulo 24,Subcapítulo 25,Subcapítulo 26,Subcapítulo 2 Car,Subcapítulo 21 Car,Subtítulo 2 Car,Subcapítulo 22 Car,Subcapítulo 23 Car,Capi111,h3,Sub,1.1.1,Tal"/>
    <w:basedOn w:val="Normal"/>
    <w:next w:val="Normal"/>
    <w:link w:val="Ttulo3Car"/>
    <w:qFormat/>
    <w:rsid w:val="0031356F"/>
    <w:pPr>
      <w:keepNext/>
      <w:framePr w:wrap="around" w:vAnchor="text" w:hAnchor="text" w:y="1"/>
      <w:numPr>
        <w:ilvl w:val="2"/>
        <w:numId w:val="1"/>
      </w:numPr>
      <w:tabs>
        <w:tab w:val="left" w:pos="3330"/>
        <w:tab w:val="left" w:pos="3600"/>
        <w:tab w:val="left" w:pos="3780"/>
      </w:tabs>
      <w:overflowPunct w:val="0"/>
      <w:autoSpaceDE w:val="0"/>
      <w:autoSpaceDN w:val="0"/>
      <w:adjustRightInd w:val="0"/>
      <w:spacing w:after="0" w:line="240" w:lineRule="auto"/>
      <w:textAlignment w:val="baseline"/>
      <w:outlineLvl w:val="2"/>
    </w:pPr>
    <w:rPr>
      <w:rFonts w:ascii="Arial" w:eastAsia="Times New Roman" w:hAnsi="Arial" w:cs="Times New Roman"/>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56F"/>
    <w:rPr>
      <w:rFonts w:ascii="Tahoma" w:hAnsi="Tahoma" w:cs="Tahoma"/>
      <w:sz w:val="16"/>
      <w:szCs w:val="16"/>
    </w:rPr>
  </w:style>
  <w:style w:type="paragraph" w:styleId="Sinespaciado">
    <w:name w:val="No Spacing"/>
    <w:link w:val="SinespaciadoCar"/>
    <w:uiPriority w:val="1"/>
    <w:qFormat/>
    <w:rsid w:val="0031356F"/>
    <w:pPr>
      <w:spacing w:after="0" w:line="240" w:lineRule="auto"/>
    </w:pPr>
    <w:rPr>
      <w:rFonts w:ascii="Calibri" w:eastAsia="MS Mincho" w:hAnsi="Calibri" w:cs="Times New Roman"/>
      <w:lang w:eastAsia="es-CL"/>
    </w:rPr>
  </w:style>
  <w:style w:type="character" w:customStyle="1" w:styleId="SinespaciadoCar">
    <w:name w:val="Sin espaciado Car"/>
    <w:link w:val="Sinespaciado"/>
    <w:uiPriority w:val="1"/>
    <w:rsid w:val="0031356F"/>
    <w:rPr>
      <w:rFonts w:ascii="Calibri" w:eastAsia="MS Mincho" w:hAnsi="Calibri" w:cs="Times New Roman"/>
      <w:lang w:eastAsia="es-CL"/>
    </w:rPr>
  </w:style>
  <w:style w:type="paragraph" w:styleId="Encabezado">
    <w:name w:val="header"/>
    <w:basedOn w:val="Normal"/>
    <w:link w:val="EncabezadoCar"/>
    <w:uiPriority w:val="99"/>
    <w:unhideWhenUsed/>
    <w:rsid w:val="00313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56F"/>
  </w:style>
  <w:style w:type="paragraph" w:styleId="Piedepgina">
    <w:name w:val="footer"/>
    <w:basedOn w:val="Normal"/>
    <w:link w:val="PiedepginaCar"/>
    <w:uiPriority w:val="99"/>
    <w:unhideWhenUsed/>
    <w:rsid w:val="0031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56F"/>
  </w:style>
  <w:style w:type="character" w:customStyle="1" w:styleId="Ttulo1Car">
    <w:name w:val="Título 1 Car"/>
    <w:aliases w:val="Título 1 - PSA Car,Capítulo Car,Capítulo1 Car,Capítulo 1 Car,Capítulo2 Car,Capítulo3 Car,Capítulo4 Car,Capítulo5 Car,Capítulo6 Car,. (1.0) Car,H1 Car,título 1 Car,H1&lt;------------------ Car,proj Car,proj1 Car,proj5 Car,proj6 Car,proj7 Car"/>
    <w:basedOn w:val="Fuentedeprrafopredeter"/>
    <w:link w:val="Ttulo1"/>
    <w:rsid w:val="0031356F"/>
    <w:rPr>
      <w:rFonts w:ascii="Arial" w:eastAsia="Times New Roman" w:hAnsi="Arial" w:cs="Times New Roman"/>
      <w:b/>
      <w:bCs/>
      <w:spacing w:val="-3"/>
      <w:szCs w:val="20"/>
      <w:lang w:val="es-ES_tradnl"/>
    </w:rPr>
  </w:style>
  <w:style w:type="character" w:customStyle="1" w:styleId="Ttulo3Car">
    <w:name w:val="Título 3 Car"/>
    <w:aliases w:val="Subcapítulo 2 Car1,Subcapítulo2 Car,Subcapítulo 21 Car1,Subtítulo 2 Car1,Subcapítulo 22 Car1,Subcapítulo 23 Car1,Subcapítulo 24 Car,Subcapítulo 25 Car,Subcapítulo 26 Car,Subcapítulo 2 Car Car,Subcapítulo 21 Car Car,Subtítulo 2 Car Car"/>
    <w:basedOn w:val="Fuentedeprrafopredeter"/>
    <w:link w:val="Ttulo3"/>
    <w:rsid w:val="0031356F"/>
    <w:rPr>
      <w:rFonts w:ascii="Arial" w:eastAsia="Times New Roman" w:hAnsi="Arial" w:cs="Times New Roman"/>
      <w:b/>
      <w:sz w:val="18"/>
      <w:szCs w:val="20"/>
      <w:lang w:val="es-ES_tradnl"/>
    </w:rPr>
  </w:style>
  <w:style w:type="paragraph" w:styleId="Prrafodelista">
    <w:name w:val="List Paragraph"/>
    <w:basedOn w:val="Normal"/>
    <w:uiPriority w:val="34"/>
    <w:qFormat/>
    <w:rsid w:val="0031356F"/>
    <w:pPr>
      <w:ind w:left="708"/>
    </w:pPr>
    <w:rPr>
      <w:rFonts w:ascii="Calibri" w:eastAsia="Calibri" w:hAnsi="Calibri" w:cs="Times New Roman"/>
    </w:rPr>
  </w:style>
  <w:style w:type="character" w:customStyle="1" w:styleId="Ttulo2Car">
    <w:name w:val="Título 2 Car"/>
    <w:basedOn w:val="Fuentedeprrafopredeter"/>
    <w:link w:val="Ttulo2"/>
    <w:uiPriority w:val="9"/>
    <w:semiHidden/>
    <w:rsid w:val="00341F2A"/>
    <w:rPr>
      <w:rFonts w:asciiTheme="majorHAnsi" w:eastAsiaTheme="majorEastAsia" w:hAnsiTheme="majorHAnsi" w:cstheme="majorBidi"/>
      <w:b/>
      <w:bCs/>
      <w:color w:val="4F81BD" w:themeColor="accent1"/>
      <w:sz w:val="26"/>
      <w:szCs w:val="26"/>
    </w:rPr>
  </w:style>
  <w:style w:type="paragraph" w:styleId="Descripcin">
    <w:name w:val="caption"/>
    <w:aliases w:val="Epígrafe Car Car Car,Epígrafe Car Car,Epígrafe Car,Car1"/>
    <w:basedOn w:val="Normal"/>
    <w:next w:val="Normal"/>
    <w:uiPriority w:val="35"/>
    <w:qFormat/>
    <w:rsid w:val="00341F2A"/>
    <w:pPr>
      <w:keepNext/>
      <w:spacing w:before="360" w:after="120" w:line="360" w:lineRule="auto"/>
      <w:jc w:val="center"/>
    </w:pPr>
    <w:rPr>
      <w:rFonts w:ascii="Arial" w:eastAsia="Times New Roman" w:hAnsi="Arial" w:cs="Times New Roman"/>
      <w:bCs/>
      <w:sz w:val="20"/>
      <w:szCs w:val="20"/>
      <w:lang w:val="es-ES" w:eastAsia="es-ES"/>
    </w:rPr>
  </w:style>
  <w:style w:type="paragraph" w:styleId="TtulodeTDC">
    <w:name w:val="TOC Heading"/>
    <w:basedOn w:val="Ttulo1"/>
    <w:next w:val="Normal"/>
    <w:uiPriority w:val="39"/>
    <w:unhideWhenUsed/>
    <w:qFormat/>
    <w:rsid w:val="00627E4B"/>
    <w:pPr>
      <w:keepLines/>
      <w:numPr>
        <w:numId w:val="0"/>
      </w:numPr>
      <w:tabs>
        <w:tab w:val="clear" w:pos="720"/>
        <w:tab w:val="clear" w:pos="4968"/>
      </w:tabs>
      <w:suppressAutoHyphens w:val="0"/>
      <w:overflowPunct/>
      <w:autoSpaceDE/>
      <w:autoSpaceDN/>
      <w:adjustRightInd/>
      <w:spacing w:before="480" w:line="276" w:lineRule="auto"/>
      <w:ind w:right="0"/>
      <w:jc w:val="left"/>
      <w:textAlignment w:val="auto"/>
      <w:outlineLvl w:val="9"/>
    </w:pPr>
    <w:rPr>
      <w:rFonts w:asciiTheme="majorHAnsi" w:eastAsiaTheme="majorEastAsia" w:hAnsiTheme="majorHAnsi" w:cstheme="majorBidi"/>
      <w:color w:val="365F91" w:themeColor="accent1" w:themeShade="BF"/>
      <w:spacing w:val="0"/>
      <w:sz w:val="28"/>
      <w:szCs w:val="28"/>
      <w:lang w:val="es-CL" w:eastAsia="es-CL"/>
    </w:rPr>
  </w:style>
  <w:style w:type="paragraph" w:styleId="TDC1">
    <w:name w:val="toc 1"/>
    <w:basedOn w:val="Normal"/>
    <w:next w:val="Normal"/>
    <w:autoRedefine/>
    <w:uiPriority w:val="39"/>
    <w:unhideWhenUsed/>
    <w:rsid w:val="00627E4B"/>
    <w:pPr>
      <w:spacing w:after="100"/>
    </w:pPr>
  </w:style>
  <w:style w:type="paragraph" w:styleId="TDC2">
    <w:name w:val="toc 2"/>
    <w:basedOn w:val="Normal"/>
    <w:next w:val="Normal"/>
    <w:autoRedefine/>
    <w:uiPriority w:val="39"/>
    <w:unhideWhenUsed/>
    <w:rsid w:val="00627E4B"/>
    <w:pPr>
      <w:spacing w:after="100"/>
      <w:ind w:left="220"/>
    </w:pPr>
  </w:style>
  <w:style w:type="character" w:styleId="Hipervnculo">
    <w:name w:val="Hyperlink"/>
    <w:basedOn w:val="Fuentedeprrafopredeter"/>
    <w:uiPriority w:val="99"/>
    <w:unhideWhenUsed/>
    <w:rsid w:val="00627E4B"/>
    <w:rPr>
      <w:color w:val="0000FF" w:themeColor="hyperlink"/>
      <w:u w:val="single"/>
    </w:rPr>
  </w:style>
  <w:style w:type="table" w:styleId="Tablaconcuadrcula">
    <w:name w:val="Table Grid"/>
    <w:basedOn w:val="Tablanormal"/>
    <w:uiPriority w:val="59"/>
    <w:rsid w:val="0017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F59A9"/>
    <w:rPr>
      <w:color w:val="808080"/>
    </w:rPr>
  </w:style>
  <w:style w:type="character" w:styleId="Refdecomentario">
    <w:name w:val="annotation reference"/>
    <w:basedOn w:val="Fuentedeprrafopredeter"/>
    <w:uiPriority w:val="99"/>
    <w:semiHidden/>
    <w:unhideWhenUsed/>
    <w:rsid w:val="002875B1"/>
    <w:rPr>
      <w:sz w:val="16"/>
      <w:szCs w:val="16"/>
    </w:rPr>
  </w:style>
  <w:style w:type="paragraph" w:styleId="Textocomentario">
    <w:name w:val="annotation text"/>
    <w:basedOn w:val="Normal"/>
    <w:link w:val="TextocomentarioCar"/>
    <w:uiPriority w:val="99"/>
    <w:semiHidden/>
    <w:unhideWhenUsed/>
    <w:rsid w:val="002875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5B1"/>
    <w:rPr>
      <w:sz w:val="20"/>
      <w:szCs w:val="20"/>
    </w:rPr>
  </w:style>
  <w:style w:type="paragraph" w:styleId="Asuntodelcomentario">
    <w:name w:val="annotation subject"/>
    <w:basedOn w:val="Textocomentario"/>
    <w:next w:val="Textocomentario"/>
    <w:link w:val="AsuntodelcomentarioCar"/>
    <w:uiPriority w:val="99"/>
    <w:semiHidden/>
    <w:unhideWhenUsed/>
    <w:rsid w:val="002875B1"/>
    <w:rPr>
      <w:b/>
      <w:bCs/>
    </w:rPr>
  </w:style>
  <w:style w:type="character" w:customStyle="1" w:styleId="AsuntodelcomentarioCar">
    <w:name w:val="Asunto del comentario Car"/>
    <w:basedOn w:val="TextocomentarioCar"/>
    <w:link w:val="Asuntodelcomentario"/>
    <w:uiPriority w:val="99"/>
    <w:semiHidden/>
    <w:rsid w:val="002875B1"/>
    <w:rPr>
      <w:b/>
      <w:bCs/>
      <w:sz w:val="20"/>
      <w:szCs w:val="20"/>
    </w:rPr>
  </w:style>
  <w:style w:type="paragraph" w:styleId="Revisin">
    <w:name w:val="Revision"/>
    <w:hidden/>
    <w:uiPriority w:val="99"/>
    <w:semiHidden/>
    <w:rsid w:val="00965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707">
      <w:bodyDiv w:val="1"/>
      <w:marLeft w:val="0"/>
      <w:marRight w:val="0"/>
      <w:marTop w:val="0"/>
      <w:marBottom w:val="0"/>
      <w:divBdr>
        <w:top w:val="none" w:sz="0" w:space="0" w:color="auto"/>
        <w:left w:val="none" w:sz="0" w:space="0" w:color="auto"/>
        <w:bottom w:val="none" w:sz="0" w:space="0" w:color="auto"/>
        <w:right w:val="none" w:sz="0" w:space="0" w:color="auto"/>
      </w:divBdr>
    </w:div>
    <w:div w:id="411242651">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729429038">
      <w:bodyDiv w:val="1"/>
      <w:marLeft w:val="0"/>
      <w:marRight w:val="0"/>
      <w:marTop w:val="0"/>
      <w:marBottom w:val="0"/>
      <w:divBdr>
        <w:top w:val="none" w:sz="0" w:space="0" w:color="auto"/>
        <w:left w:val="none" w:sz="0" w:space="0" w:color="auto"/>
        <w:bottom w:val="none" w:sz="0" w:space="0" w:color="auto"/>
        <w:right w:val="none" w:sz="0" w:space="0" w:color="auto"/>
      </w:divBdr>
    </w:div>
    <w:div w:id="816071491">
      <w:bodyDiv w:val="1"/>
      <w:marLeft w:val="0"/>
      <w:marRight w:val="0"/>
      <w:marTop w:val="0"/>
      <w:marBottom w:val="0"/>
      <w:divBdr>
        <w:top w:val="none" w:sz="0" w:space="0" w:color="auto"/>
        <w:left w:val="none" w:sz="0" w:space="0" w:color="auto"/>
        <w:bottom w:val="none" w:sz="0" w:space="0" w:color="auto"/>
        <w:right w:val="none" w:sz="0" w:space="0" w:color="auto"/>
      </w:divBdr>
    </w:div>
    <w:div w:id="893466271">
      <w:bodyDiv w:val="1"/>
      <w:marLeft w:val="0"/>
      <w:marRight w:val="0"/>
      <w:marTop w:val="0"/>
      <w:marBottom w:val="0"/>
      <w:divBdr>
        <w:top w:val="none" w:sz="0" w:space="0" w:color="auto"/>
        <w:left w:val="none" w:sz="0" w:space="0" w:color="auto"/>
        <w:bottom w:val="none" w:sz="0" w:space="0" w:color="auto"/>
        <w:right w:val="none" w:sz="0" w:space="0" w:color="auto"/>
      </w:divBdr>
    </w:div>
    <w:div w:id="949511528">
      <w:bodyDiv w:val="1"/>
      <w:marLeft w:val="0"/>
      <w:marRight w:val="0"/>
      <w:marTop w:val="0"/>
      <w:marBottom w:val="0"/>
      <w:divBdr>
        <w:top w:val="none" w:sz="0" w:space="0" w:color="auto"/>
        <w:left w:val="none" w:sz="0" w:space="0" w:color="auto"/>
        <w:bottom w:val="none" w:sz="0" w:space="0" w:color="auto"/>
        <w:right w:val="none" w:sz="0" w:space="0" w:color="auto"/>
      </w:divBdr>
    </w:div>
    <w:div w:id="1038774026">
      <w:bodyDiv w:val="1"/>
      <w:marLeft w:val="0"/>
      <w:marRight w:val="0"/>
      <w:marTop w:val="0"/>
      <w:marBottom w:val="0"/>
      <w:divBdr>
        <w:top w:val="none" w:sz="0" w:space="0" w:color="auto"/>
        <w:left w:val="none" w:sz="0" w:space="0" w:color="auto"/>
        <w:bottom w:val="none" w:sz="0" w:space="0" w:color="auto"/>
        <w:right w:val="none" w:sz="0" w:space="0" w:color="auto"/>
      </w:divBdr>
    </w:div>
    <w:div w:id="1047991318">
      <w:bodyDiv w:val="1"/>
      <w:marLeft w:val="0"/>
      <w:marRight w:val="0"/>
      <w:marTop w:val="0"/>
      <w:marBottom w:val="0"/>
      <w:divBdr>
        <w:top w:val="none" w:sz="0" w:space="0" w:color="auto"/>
        <w:left w:val="none" w:sz="0" w:space="0" w:color="auto"/>
        <w:bottom w:val="none" w:sz="0" w:space="0" w:color="auto"/>
        <w:right w:val="none" w:sz="0" w:space="0" w:color="auto"/>
      </w:divBdr>
    </w:div>
    <w:div w:id="1246376587">
      <w:bodyDiv w:val="1"/>
      <w:marLeft w:val="0"/>
      <w:marRight w:val="0"/>
      <w:marTop w:val="0"/>
      <w:marBottom w:val="0"/>
      <w:divBdr>
        <w:top w:val="none" w:sz="0" w:space="0" w:color="auto"/>
        <w:left w:val="none" w:sz="0" w:space="0" w:color="auto"/>
        <w:bottom w:val="none" w:sz="0" w:space="0" w:color="auto"/>
        <w:right w:val="none" w:sz="0" w:space="0" w:color="auto"/>
      </w:divBdr>
    </w:div>
    <w:div w:id="1271352368">
      <w:bodyDiv w:val="1"/>
      <w:marLeft w:val="0"/>
      <w:marRight w:val="0"/>
      <w:marTop w:val="0"/>
      <w:marBottom w:val="0"/>
      <w:divBdr>
        <w:top w:val="none" w:sz="0" w:space="0" w:color="auto"/>
        <w:left w:val="none" w:sz="0" w:space="0" w:color="auto"/>
        <w:bottom w:val="none" w:sz="0" w:space="0" w:color="auto"/>
        <w:right w:val="none" w:sz="0" w:space="0" w:color="auto"/>
      </w:divBdr>
    </w:div>
    <w:div w:id="1276717397">
      <w:bodyDiv w:val="1"/>
      <w:marLeft w:val="0"/>
      <w:marRight w:val="0"/>
      <w:marTop w:val="0"/>
      <w:marBottom w:val="0"/>
      <w:divBdr>
        <w:top w:val="none" w:sz="0" w:space="0" w:color="auto"/>
        <w:left w:val="none" w:sz="0" w:space="0" w:color="auto"/>
        <w:bottom w:val="none" w:sz="0" w:space="0" w:color="auto"/>
        <w:right w:val="none" w:sz="0" w:space="0" w:color="auto"/>
      </w:divBdr>
    </w:div>
    <w:div w:id="1330905919">
      <w:bodyDiv w:val="1"/>
      <w:marLeft w:val="0"/>
      <w:marRight w:val="0"/>
      <w:marTop w:val="0"/>
      <w:marBottom w:val="0"/>
      <w:divBdr>
        <w:top w:val="none" w:sz="0" w:space="0" w:color="auto"/>
        <w:left w:val="none" w:sz="0" w:space="0" w:color="auto"/>
        <w:bottom w:val="none" w:sz="0" w:space="0" w:color="auto"/>
        <w:right w:val="none" w:sz="0" w:space="0" w:color="auto"/>
      </w:divBdr>
    </w:div>
    <w:div w:id="1694189989">
      <w:bodyDiv w:val="1"/>
      <w:marLeft w:val="0"/>
      <w:marRight w:val="0"/>
      <w:marTop w:val="0"/>
      <w:marBottom w:val="0"/>
      <w:divBdr>
        <w:top w:val="none" w:sz="0" w:space="0" w:color="auto"/>
        <w:left w:val="none" w:sz="0" w:space="0" w:color="auto"/>
        <w:bottom w:val="none" w:sz="0" w:space="0" w:color="auto"/>
        <w:right w:val="none" w:sz="0" w:space="0" w:color="auto"/>
      </w:divBdr>
    </w:div>
    <w:div w:id="1859387850">
      <w:bodyDiv w:val="1"/>
      <w:marLeft w:val="0"/>
      <w:marRight w:val="0"/>
      <w:marTop w:val="0"/>
      <w:marBottom w:val="0"/>
      <w:divBdr>
        <w:top w:val="none" w:sz="0" w:space="0" w:color="auto"/>
        <w:left w:val="none" w:sz="0" w:space="0" w:color="auto"/>
        <w:bottom w:val="none" w:sz="0" w:space="0" w:color="auto"/>
        <w:right w:val="none" w:sz="0" w:space="0" w:color="auto"/>
      </w:divBdr>
    </w:div>
    <w:div w:id="1931499155">
      <w:bodyDiv w:val="1"/>
      <w:marLeft w:val="0"/>
      <w:marRight w:val="0"/>
      <w:marTop w:val="0"/>
      <w:marBottom w:val="0"/>
      <w:divBdr>
        <w:top w:val="none" w:sz="0" w:space="0" w:color="auto"/>
        <w:left w:val="none" w:sz="0" w:space="0" w:color="auto"/>
        <w:bottom w:val="none" w:sz="0" w:space="0" w:color="auto"/>
        <w:right w:val="none" w:sz="0" w:space="0" w:color="auto"/>
      </w:divBdr>
    </w:div>
    <w:div w:id="1970280747">
      <w:bodyDiv w:val="1"/>
      <w:marLeft w:val="0"/>
      <w:marRight w:val="0"/>
      <w:marTop w:val="0"/>
      <w:marBottom w:val="0"/>
      <w:divBdr>
        <w:top w:val="none" w:sz="0" w:space="0" w:color="auto"/>
        <w:left w:val="none" w:sz="0" w:space="0" w:color="auto"/>
        <w:bottom w:val="none" w:sz="0" w:space="0" w:color="auto"/>
        <w:right w:val="none" w:sz="0" w:space="0" w:color="auto"/>
      </w:divBdr>
    </w:div>
    <w:div w:id="2107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8D00A64C340044AA1CA7AD5C3A6292" ma:contentTypeVersion="19" ma:contentTypeDescription="Crear nuevo documento." ma:contentTypeScope="" ma:versionID="f0f5d6d72ad673bb70d3e1c88a17c50c">
  <xsd:schema xmlns:xsd="http://www.w3.org/2001/XMLSchema" xmlns:xs="http://www.w3.org/2001/XMLSchema" xmlns:p="http://schemas.microsoft.com/office/2006/metadata/properties" xmlns:ns2="a8f2a68b-9aa6-4349-b103-4b9a0c10ff88" xmlns:ns3="f6517726-da55-4c10-a4ff-ad3bb36fea5a" targetNamespace="http://schemas.microsoft.com/office/2006/metadata/properties" ma:root="true" ma:fieldsID="8e5351e275357636173e2d2f61b1bf4b" ns2:_="" ns3:_="">
    <xsd:import namespace="a8f2a68b-9aa6-4349-b103-4b9a0c10ff88"/>
    <xsd:import namespace="f6517726-da55-4c10-a4ff-ad3bb36fe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ink"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a68b-9aa6-4349-b103-4b9a0c10ff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065b6c2-4304-4475-9645-c8ba0e365099}" ma:internalName="TaxCatchAll" ma:showField="CatchAllData" ma:web="a8f2a68b-9aa6-4349-b103-4b9a0c10ff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17726-da55-4c10-a4ff-ad3bb36fe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04059dad-b601-48a5-9c2b-e21d71df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517726-da55-4c10-a4ff-ad3bb36fea5a">
      <Terms xmlns="http://schemas.microsoft.com/office/infopath/2007/PartnerControls"/>
    </lcf76f155ced4ddcb4097134ff3c332f>
    <TaxCatchAll xmlns="a8f2a68b-9aa6-4349-b103-4b9a0c10ff88" xsi:nil="true"/>
    <Link xmlns="f6517726-da55-4c10-a4ff-ad3bb36fea5a">
      <Url xsi:nil="true"/>
      <Description xsi:nil="true"/>
    </Link>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E4287-94CE-4084-8044-76E99706E80A}"/>
</file>

<file path=customXml/itemProps2.xml><?xml version="1.0" encoding="utf-8"?>
<ds:datastoreItem xmlns:ds="http://schemas.openxmlformats.org/officeDocument/2006/customXml" ds:itemID="{FD690EA9-0937-49CA-AFA5-5935CF2BF59A}">
  <ds:schemaRefs>
    <ds:schemaRef ds:uri="http://schemas.microsoft.com/sharepoint/v3/contenttype/forms"/>
  </ds:schemaRefs>
</ds:datastoreItem>
</file>

<file path=customXml/itemProps3.xml><?xml version="1.0" encoding="utf-8"?>
<ds:datastoreItem xmlns:ds="http://schemas.openxmlformats.org/officeDocument/2006/customXml" ds:itemID="{78C7D6B3-5641-44B9-9D61-C07C02A1489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B453FF0-5B89-4A0C-BB56-62A7DCA2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6</Pages>
  <Words>1173</Words>
  <Characters>6456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Arancibia Fuenzalida Claudia (Codelco-Salvador)</dc:creator>
  <cp:lastModifiedBy>Vera Santander Dario Mauricio (Codelco-Salvador)</cp:lastModifiedBy>
  <cp:revision>91</cp:revision>
  <cp:lastPrinted>2020-12-16T13:12:00Z</cp:lastPrinted>
  <dcterms:created xsi:type="dcterms:W3CDTF">2022-01-11T22:45:00Z</dcterms:created>
  <dcterms:modified xsi:type="dcterms:W3CDTF">2024-05-28T19:17:00Z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0x010100768D00A64C340044AA1CA7AD5C3A6292</vt:lpwstr>
  </property>
  <property fmtid="{D5CDD505-2E9C-101B-9397-08002B2CF9AE}" pid="3" name="_DocHome">
    <vt:i4>-1986659387</vt:i4>
  </property>
</Properties>
</file>